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4E320" w14:textId="058AEA7D" w:rsidR="00AD171D" w:rsidRPr="007E3030" w:rsidRDefault="00AD171D" w:rsidP="00AD171D">
      <w:pPr>
        <w:keepLines/>
        <w:tabs>
          <w:tab w:val="left" w:pos="567"/>
        </w:tabs>
        <w:snapToGrid w:val="0"/>
        <w:jc w:val="both"/>
        <w:rPr>
          <w:rFonts w:ascii="Arial" w:eastAsia="MS Mincho" w:hAnsi="Arial" w:cs="Arial"/>
          <w:b/>
          <w:sz w:val="28"/>
          <w:szCs w:val="28"/>
        </w:rPr>
      </w:pPr>
      <w:r w:rsidRPr="007E3030">
        <w:rPr>
          <w:rFonts w:ascii="Arial" w:hAnsi="Arial" w:cs="Arial"/>
          <w:b/>
          <w:sz w:val="28"/>
          <w:szCs w:val="28"/>
        </w:rPr>
        <w:t>3GPP TSG RAN Meeting #10</w:t>
      </w:r>
      <w:r w:rsidR="004E2E9A">
        <w:rPr>
          <w:rFonts w:ascii="Arial" w:hAnsi="Arial" w:cs="Arial"/>
          <w:b/>
          <w:sz w:val="28"/>
          <w:szCs w:val="28"/>
        </w:rPr>
        <w:t>1</w:t>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eastAsia="MS Mincho" w:hAnsi="Arial" w:cs="Arial"/>
          <w:b/>
          <w:sz w:val="28"/>
          <w:szCs w:val="28"/>
        </w:rPr>
        <w:tab/>
      </w:r>
      <w:r w:rsidRPr="007E3030">
        <w:rPr>
          <w:rFonts w:ascii="Arial" w:eastAsia="MS Mincho" w:hAnsi="Arial" w:cs="Arial"/>
          <w:b/>
          <w:sz w:val="28"/>
          <w:szCs w:val="28"/>
        </w:rPr>
        <w:tab/>
        <w:t xml:space="preserve">   </w:t>
      </w:r>
      <w:r w:rsidRPr="00A15D30">
        <w:rPr>
          <w:rFonts w:ascii="Arial" w:hAnsi="Arial" w:cs="Arial"/>
          <w:b/>
          <w:sz w:val="28"/>
          <w:szCs w:val="28"/>
        </w:rPr>
        <w:t>RP-23</w:t>
      </w:r>
      <w:r w:rsidR="00956E20">
        <w:rPr>
          <w:rFonts w:ascii="Arial" w:hAnsi="Arial" w:cs="Arial"/>
          <w:b/>
          <w:sz w:val="28"/>
          <w:szCs w:val="28"/>
        </w:rPr>
        <w:t>1993</w:t>
      </w:r>
    </w:p>
    <w:p w14:paraId="659A12B9" w14:textId="4CFACA6E" w:rsidR="00AD171D" w:rsidRPr="00A079D3" w:rsidRDefault="00CD1974" w:rsidP="00AD171D">
      <w:pPr>
        <w:keepLines/>
        <w:tabs>
          <w:tab w:val="left" w:pos="567"/>
        </w:tabs>
        <w:rPr>
          <w:rFonts w:ascii="Arial" w:hAnsi="Arial" w:cs="Arial"/>
          <w:b/>
          <w:sz w:val="28"/>
          <w:szCs w:val="28"/>
        </w:rPr>
      </w:pPr>
      <w:r>
        <w:rPr>
          <w:rFonts w:ascii="Arial" w:hAnsi="Arial" w:cs="Arial"/>
          <w:b/>
          <w:sz w:val="28"/>
          <w:szCs w:val="28"/>
        </w:rPr>
        <w:t>Bangalore, India</w:t>
      </w:r>
      <w:r w:rsidR="00AD171D" w:rsidRPr="007E3030">
        <w:rPr>
          <w:rFonts w:ascii="Arial" w:hAnsi="Arial" w:cs="Arial"/>
          <w:b/>
          <w:sz w:val="28"/>
          <w:szCs w:val="28"/>
        </w:rPr>
        <w:t xml:space="preserve">, </w:t>
      </w:r>
      <w:r>
        <w:rPr>
          <w:rFonts w:ascii="Arial" w:hAnsi="Arial" w:cs="Arial"/>
          <w:b/>
          <w:sz w:val="28"/>
          <w:szCs w:val="28"/>
        </w:rPr>
        <w:t>September</w:t>
      </w:r>
      <w:r w:rsidR="00AD171D" w:rsidRPr="007E3030">
        <w:rPr>
          <w:rFonts w:ascii="Arial" w:hAnsi="Arial" w:cs="Arial"/>
          <w:b/>
          <w:sz w:val="28"/>
          <w:szCs w:val="28"/>
        </w:rPr>
        <w:t xml:space="preserve"> </w:t>
      </w:r>
      <w:r>
        <w:rPr>
          <w:rFonts w:ascii="Arial" w:hAnsi="Arial" w:cs="Arial"/>
          <w:b/>
          <w:sz w:val="28"/>
          <w:szCs w:val="28"/>
        </w:rPr>
        <w:t>11</w:t>
      </w:r>
      <w:r w:rsidR="00AD171D" w:rsidRPr="007E3030">
        <w:rPr>
          <w:rFonts w:ascii="Arial" w:hAnsi="Arial" w:cs="Arial"/>
          <w:b/>
          <w:sz w:val="28"/>
          <w:szCs w:val="28"/>
        </w:rPr>
        <w:t>-</w:t>
      </w:r>
      <w:r>
        <w:rPr>
          <w:rFonts w:ascii="Arial" w:hAnsi="Arial" w:cs="Arial"/>
          <w:b/>
          <w:sz w:val="28"/>
          <w:szCs w:val="28"/>
        </w:rPr>
        <w:t>15</w:t>
      </w:r>
      <w:r w:rsidR="00AD171D" w:rsidRPr="007E3030">
        <w:rPr>
          <w:rFonts w:ascii="Arial" w:hAnsi="Arial" w:cs="Arial"/>
          <w:b/>
          <w:sz w:val="28"/>
          <w:szCs w:val="28"/>
        </w:rPr>
        <w:t>, 2023</w:t>
      </w:r>
    </w:p>
    <w:p w14:paraId="0101ADE0" w14:textId="77777777" w:rsidR="009750A8" w:rsidRPr="00E9212A" w:rsidRDefault="009750A8" w:rsidP="00E2403A">
      <w:pPr>
        <w:keepLines/>
        <w:tabs>
          <w:tab w:val="left" w:pos="567"/>
        </w:tabs>
        <w:jc w:val="both"/>
        <w:rPr>
          <w:rFonts w:cs="Arial"/>
          <w:b/>
          <w:sz w:val="22"/>
        </w:rPr>
      </w:pPr>
    </w:p>
    <w:p w14:paraId="387825F2" w14:textId="519C2B1D"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4C5EED" w:rsidRPr="004C5EED">
        <w:rPr>
          <w:rFonts w:ascii="Arial" w:hAnsi="Arial" w:cs="Arial"/>
          <w:sz w:val="22"/>
          <w:szCs w:val="22"/>
        </w:rPr>
        <w:t>8A.2.12.4</w:t>
      </w:r>
    </w:p>
    <w:p w14:paraId="745477E6" w14:textId="31DA21B0"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r>
      <w:r w:rsidR="004E2E9A">
        <w:rPr>
          <w:rFonts w:ascii="Arial" w:hAnsi="Arial" w:cs="Arial"/>
          <w:sz w:val="22"/>
          <w:szCs w:val="22"/>
        </w:rPr>
        <w:t>InterDigital, Inc.</w:t>
      </w:r>
    </w:p>
    <w:p w14:paraId="6788A6B1" w14:textId="184C4BCE"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1C7EBD">
        <w:rPr>
          <w:rFonts w:ascii="Arial" w:hAnsi="Arial" w:cs="Arial"/>
          <w:sz w:val="22"/>
          <w:szCs w:val="22"/>
        </w:rPr>
        <w:t>Views o</w:t>
      </w:r>
      <w:r w:rsidR="00F54717">
        <w:rPr>
          <w:rFonts w:ascii="Arial" w:hAnsi="Arial" w:cs="Arial"/>
          <w:sz w:val="22"/>
          <w:szCs w:val="22"/>
        </w:rPr>
        <w:t>n</w:t>
      </w:r>
      <w:r>
        <w:rPr>
          <w:rFonts w:ascii="Arial" w:hAnsi="Arial" w:cs="Arial"/>
          <w:sz w:val="22"/>
          <w:szCs w:val="22"/>
        </w:rPr>
        <w:t xml:space="preserve"> </w:t>
      </w:r>
      <w:r w:rsidR="004E2E9A">
        <w:rPr>
          <w:rFonts w:ascii="Arial" w:hAnsi="Arial" w:cs="Arial"/>
          <w:sz w:val="22"/>
          <w:szCs w:val="22"/>
        </w:rPr>
        <w:t xml:space="preserve">Rel-19 </w:t>
      </w:r>
      <w:r w:rsidR="000A5768">
        <w:rPr>
          <w:rFonts w:ascii="Arial" w:hAnsi="Arial" w:cs="Arial"/>
          <w:sz w:val="22"/>
          <w:szCs w:val="22"/>
        </w:rPr>
        <w:t>Positioning</w:t>
      </w:r>
      <w:r w:rsidR="0088680D">
        <w:rPr>
          <w:rFonts w:ascii="Arial" w:hAnsi="Arial" w:cs="Arial"/>
          <w:sz w:val="22"/>
          <w:szCs w:val="22"/>
        </w:rPr>
        <w:t xml:space="preserve"> </w:t>
      </w:r>
    </w:p>
    <w:p w14:paraId="006FC320" w14:textId="722A7DE5"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24F30760" w14:textId="3F55C2E3" w:rsidR="0074429D" w:rsidRPr="0074429D" w:rsidRDefault="0074429D" w:rsidP="00700357">
      <w:pPr>
        <w:jc w:val="both"/>
        <w:rPr>
          <w:rFonts w:eastAsia="SimSun"/>
          <w:u w:val="single"/>
        </w:rPr>
      </w:pPr>
      <w:r w:rsidRPr="0074429D">
        <w:rPr>
          <w:rFonts w:eastAsia="SimSun"/>
          <w:u w:val="single"/>
        </w:rPr>
        <w:t>Positioning in unlicensed bands</w:t>
      </w:r>
    </w:p>
    <w:p w14:paraId="73EEECEF" w14:textId="13278F8D" w:rsidR="000F5D6E" w:rsidRDefault="00830458" w:rsidP="0074429D">
      <w:pPr>
        <w:spacing w:before="240"/>
        <w:jc w:val="both"/>
        <w:rPr>
          <w:rFonts w:eastAsia="SimSun"/>
        </w:rPr>
      </w:pPr>
      <w:r>
        <w:rPr>
          <w:rFonts w:eastAsia="SimSun"/>
        </w:rPr>
        <w:t xml:space="preserve">In Rel. 18, </w:t>
      </w:r>
      <w:r w:rsidR="00761702">
        <w:rPr>
          <w:rFonts w:eastAsia="SimSun"/>
        </w:rPr>
        <w:t>SL positioning</w:t>
      </w:r>
      <w:r w:rsidR="00E036FF">
        <w:rPr>
          <w:rFonts w:eastAsia="SimSun"/>
        </w:rPr>
        <w:t xml:space="preserve"> in the licensed band</w:t>
      </w:r>
      <w:r w:rsidR="00761702">
        <w:rPr>
          <w:rFonts w:eastAsia="SimSun"/>
        </w:rPr>
        <w:t xml:space="preserve"> is to be specified [1].</w:t>
      </w:r>
      <w:r w:rsidR="0066095D">
        <w:rPr>
          <w:rFonts w:eastAsia="SimSun"/>
        </w:rPr>
        <w:t xml:space="preserve"> The scope of the work item includes SL PRS designs,</w:t>
      </w:r>
      <w:r w:rsidR="00866534">
        <w:rPr>
          <w:rFonts w:eastAsia="SimSun"/>
        </w:rPr>
        <w:t xml:space="preserve"> </w:t>
      </w:r>
      <w:r w:rsidR="0004500C">
        <w:rPr>
          <w:rFonts w:eastAsia="SimSun"/>
        </w:rPr>
        <w:t>SL PRS resource allocation,</w:t>
      </w:r>
      <w:r w:rsidR="00FE01C6">
        <w:rPr>
          <w:rFonts w:eastAsia="SimSun"/>
        </w:rPr>
        <w:t xml:space="preserve"> </w:t>
      </w:r>
      <w:r w:rsidR="00866534">
        <w:rPr>
          <w:rFonts w:eastAsia="SimSun"/>
        </w:rPr>
        <w:t xml:space="preserve">details related to measurement </w:t>
      </w:r>
      <w:r w:rsidR="00A5550B">
        <w:rPr>
          <w:rFonts w:eastAsia="SimSun"/>
        </w:rPr>
        <w:t xml:space="preserve">report and </w:t>
      </w:r>
      <w:r w:rsidR="00D82BB3">
        <w:rPr>
          <w:rFonts w:eastAsia="SimSun"/>
        </w:rPr>
        <w:t>procedure during SL positioning.</w:t>
      </w:r>
      <w:r w:rsidR="006F59BA">
        <w:rPr>
          <w:rFonts w:eastAsia="SimSun"/>
        </w:rPr>
        <w:t xml:space="preserve"> </w:t>
      </w:r>
      <w:r w:rsidR="0031360D">
        <w:rPr>
          <w:rFonts w:eastAsia="SimSun"/>
        </w:rPr>
        <w:t>A</w:t>
      </w:r>
      <w:r w:rsidR="00F653BA">
        <w:rPr>
          <w:rFonts w:eastAsia="SimSun"/>
        </w:rPr>
        <w:t>ccuracy requirements for V2X, public safety, IIoT</w:t>
      </w:r>
      <w:r w:rsidR="004F5E73">
        <w:rPr>
          <w:rFonts w:eastAsia="SimSun"/>
        </w:rPr>
        <w:t xml:space="preserve"> (Industrial IoT)</w:t>
      </w:r>
      <w:r w:rsidR="00F653BA">
        <w:rPr>
          <w:rFonts w:eastAsia="SimSun"/>
        </w:rPr>
        <w:t xml:space="preserve"> and commercial use cases </w:t>
      </w:r>
      <w:r w:rsidR="00DF7E4A">
        <w:rPr>
          <w:rFonts w:eastAsia="SimSun"/>
        </w:rPr>
        <w:t>are</w:t>
      </w:r>
      <w:r w:rsidR="00F653BA">
        <w:rPr>
          <w:rFonts w:eastAsia="SimSun"/>
        </w:rPr>
        <w:t xml:space="preserve"> considered in Rel. 18</w:t>
      </w:r>
      <w:r w:rsidR="0031360D">
        <w:rPr>
          <w:rFonts w:eastAsia="SimSun"/>
        </w:rPr>
        <w:t xml:space="preserve"> [2]</w:t>
      </w:r>
      <w:r w:rsidR="00F653BA">
        <w:rPr>
          <w:rFonts w:eastAsia="SimSun"/>
        </w:rPr>
        <w:t>.</w:t>
      </w:r>
      <w:r w:rsidR="00B64EB7">
        <w:rPr>
          <w:rFonts w:eastAsia="SimSun"/>
        </w:rPr>
        <w:t xml:space="preserve"> For example, </w:t>
      </w:r>
      <w:r w:rsidR="00651580">
        <w:rPr>
          <w:rFonts w:eastAsia="SimSun"/>
        </w:rPr>
        <w:t>“</w:t>
      </w:r>
      <w:r w:rsidR="00B64EB7">
        <w:rPr>
          <w:rFonts w:eastAsia="SimSun"/>
        </w:rPr>
        <w:t>Set B</w:t>
      </w:r>
      <w:r w:rsidR="00651580">
        <w:rPr>
          <w:rFonts w:eastAsia="SimSun"/>
        </w:rPr>
        <w:t>” requirement</w:t>
      </w:r>
      <w:r w:rsidR="00B64EB7">
        <w:rPr>
          <w:rFonts w:eastAsia="SimSun"/>
        </w:rPr>
        <w:t xml:space="preserve"> for IIoT use cases </w:t>
      </w:r>
      <w:r w:rsidR="00FE242F">
        <w:rPr>
          <w:rFonts w:eastAsia="SimSun"/>
        </w:rPr>
        <w:t>requires</w:t>
      </w:r>
      <w:r w:rsidR="00B64EB7">
        <w:rPr>
          <w:rFonts w:eastAsia="SimSun"/>
        </w:rPr>
        <w:t xml:space="preserve"> positioning error</w:t>
      </w:r>
      <w:r w:rsidR="00C12053">
        <w:rPr>
          <w:rFonts w:eastAsia="SimSun"/>
        </w:rPr>
        <w:t xml:space="preserve"> </w:t>
      </w:r>
      <w:r w:rsidR="000079CB">
        <w:rPr>
          <w:rFonts w:eastAsia="SimSun"/>
        </w:rPr>
        <w:t>of</w:t>
      </w:r>
      <w:r w:rsidR="00B64EB7">
        <w:rPr>
          <w:rFonts w:eastAsia="SimSun"/>
        </w:rPr>
        <w:t xml:space="preserve"> less than 0.2 meters for both vertical and </w:t>
      </w:r>
      <w:r w:rsidR="009B7A36">
        <w:rPr>
          <w:rFonts w:eastAsia="SimSun"/>
        </w:rPr>
        <w:t>horizontal</w:t>
      </w:r>
      <w:r w:rsidR="00B64EB7">
        <w:rPr>
          <w:rFonts w:eastAsia="SimSun"/>
        </w:rPr>
        <w:t xml:space="preserve"> </w:t>
      </w:r>
      <w:r w:rsidR="009B7A36">
        <w:rPr>
          <w:rFonts w:eastAsia="SimSun"/>
        </w:rPr>
        <w:t>absolute and relative position.</w:t>
      </w:r>
      <w:r w:rsidR="00187290">
        <w:rPr>
          <w:rFonts w:eastAsia="SimSun"/>
        </w:rPr>
        <w:t xml:space="preserve"> For V2X scenario, </w:t>
      </w:r>
      <w:r w:rsidR="00FF0092">
        <w:rPr>
          <w:rFonts w:eastAsia="SimSun"/>
        </w:rPr>
        <w:t xml:space="preserve">less than 0.5 meters and 2 meters of positioning error is expected for the Set B requirement </w:t>
      </w:r>
      <w:r w:rsidR="00266808">
        <w:rPr>
          <w:rFonts w:eastAsia="SimSun"/>
        </w:rPr>
        <w:t>for horizontal and vertical position, respectively.</w:t>
      </w:r>
    </w:p>
    <w:p w14:paraId="1273A840" w14:textId="3A5341A0" w:rsidR="004C04D7" w:rsidRDefault="00A21883" w:rsidP="00330261">
      <w:pPr>
        <w:spacing w:before="240"/>
        <w:jc w:val="both"/>
        <w:rPr>
          <w:rFonts w:eastAsia="SimSun"/>
        </w:rPr>
      </w:pPr>
      <w:r>
        <w:rPr>
          <w:rFonts w:eastAsia="SimSun"/>
        </w:rPr>
        <w:t xml:space="preserve">In addition, during Rel. 18, </w:t>
      </w:r>
      <w:r w:rsidR="000F554F">
        <w:rPr>
          <w:rFonts w:eastAsia="SimSun"/>
        </w:rPr>
        <w:t xml:space="preserve">bandwidth </w:t>
      </w:r>
      <w:r w:rsidR="00194D10">
        <w:rPr>
          <w:rFonts w:eastAsia="SimSun"/>
        </w:rPr>
        <w:t>of up to</w:t>
      </w:r>
      <w:r w:rsidR="000F554F">
        <w:rPr>
          <w:rFonts w:eastAsia="SimSun"/>
        </w:rPr>
        <w:t xml:space="preserve"> 100MHz were considered for FR1 and </w:t>
      </w:r>
      <w:r w:rsidR="002A6AF9">
        <w:rPr>
          <w:rFonts w:eastAsia="SimSun"/>
        </w:rPr>
        <w:t>100, 200 and 400 MHz were considered for FR2.</w:t>
      </w:r>
      <w:r w:rsidR="006C1A6A">
        <w:rPr>
          <w:rFonts w:eastAsia="SimSun"/>
        </w:rPr>
        <w:t xml:space="preserve"> </w:t>
      </w:r>
      <w:r w:rsidR="003320F3">
        <w:rPr>
          <w:rFonts w:eastAsia="SimSun"/>
        </w:rPr>
        <w:t>According to the evaluation results shown in [2],</w:t>
      </w:r>
      <w:r w:rsidR="002418FC">
        <w:rPr>
          <w:rFonts w:eastAsia="SimSun"/>
        </w:rPr>
        <w:t xml:space="preserve"> for FR1,</w:t>
      </w:r>
      <w:r w:rsidR="003320F3">
        <w:rPr>
          <w:rFonts w:eastAsia="SimSun"/>
        </w:rPr>
        <w:t xml:space="preserve"> </w:t>
      </w:r>
      <w:r w:rsidR="00447657">
        <w:rPr>
          <w:rFonts w:eastAsia="SimSun"/>
        </w:rPr>
        <w:t>5</w:t>
      </w:r>
      <w:r w:rsidR="000D3A6F">
        <w:rPr>
          <w:rFonts w:eastAsia="SimSun"/>
        </w:rPr>
        <w:t xml:space="preserve"> out of </w:t>
      </w:r>
      <w:r w:rsidR="00447657">
        <w:rPr>
          <w:rFonts w:eastAsia="SimSun"/>
        </w:rPr>
        <w:t>7</w:t>
      </w:r>
      <w:r w:rsidR="000D3A6F">
        <w:rPr>
          <w:rFonts w:eastAsia="SimSun"/>
        </w:rPr>
        <w:t xml:space="preserve"> </w:t>
      </w:r>
      <w:r w:rsidR="008A28BE">
        <w:rPr>
          <w:rFonts w:eastAsia="SimSun"/>
        </w:rPr>
        <w:t xml:space="preserve">sources have demonstrated that </w:t>
      </w:r>
      <w:r w:rsidR="00447657">
        <w:rPr>
          <w:rFonts w:eastAsia="SimSun"/>
        </w:rPr>
        <w:t>the Set B requirements for IIoT cannot be achieved with 100MHz</w:t>
      </w:r>
      <w:r w:rsidR="00904809">
        <w:rPr>
          <w:rFonts w:eastAsia="SimSun"/>
        </w:rPr>
        <w:t xml:space="preserve"> BW</w:t>
      </w:r>
      <w:r w:rsidR="000F3489">
        <w:rPr>
          <w:rFonts w:eastAsia="SimSun"/>
        </w:rPr>
        <w:t xml:space="preserve"> in InF</w:t>
      </w:r>
      <w:r w:rsidR="00A877CD">
        <w:rPr>
          <w:rFonts w:eastAsia="SimSun"/>
        </w:rPr>
        <w:t xml:space="preserve"> scenarios</w:t>
      </w:r>
      <w:r w:rsidR="00750500">
        <w:rPr>
          <w:rFonts w:eastAsia="SimSun"/>
        </w:rPr>
        <w:t xml:space="preserve">. </w:t>
      </w:r>
      <w:r w:rsidR="00C27F98">
        <w:rPr>
          <w:rFonts w:eastAsia="SimSun"/>
        </w:rPr>
        <w:t>For V2X scenario</w:t>
      </w:r>
      <w:r w:rsidR="00C0016A">
        <w:rPr>
          <w:rFonts w:eastAsia="SimSun"/>
        </w:rPr>
        <w:t xml:space="preserve"> in FR1</w:t>
      </w:r>
      <w:r w:rsidR="00C27F98">
        <w:rPr>
          <w:rFonts w:eastAsia="SimSun"/>
        </w:rPr>
        <w:t xml:space="preserve">, according to [2], </w:t>
      </w:r>
      <w:r w:rsidR="00C27F98" w:rsidRPr="00AE4BA1">
        <w:t xml:space="preserve">9 out of </w:t>
      </w:r>
      <w:r w:rsidR="00C27F98">
        <w:t>14</w:t>
      </w:r>
      <w:r w:rsidR="00C27F98" w:rsidRPr="00FB6385">
        <w:t xml:space="preserve"> sources show that the </w:t>
      </w:r>
      <w:r w:rsidR="00C27F98" w:rsidRPr="00AE4BA1">
        <w:t>Set B</w:t>
      </w:r>
      <w:r w:rsidR="005F68E6">
        <w:t xml:space="preserve"> requirement</w:t>
      </w:r>
      <w:r w:rsidR="00C27F98" w:rsidRPr="00AE4BA1">
        <w:t xml:space="preserve"> cannot be achievable with 100MHz</w:t>
      </w:r>
      <w:r w:rsidR="00EB387E">
        <w:rPr>
          <w:rFonts w:eastAsia="SimSun"/>
        </w:rPr>
        <w:t>.</w:t>
      </w:r>
      <w:r w:rsidR="005C2AB9">
        <w:rPr>
          <w:rFonts w:eastAsia="SimSun"/>
        </w:rPr>
        <w:t xml:space="preserve"> These results indicate that more consistent</w:t>
      </w:r>
      <w:r w:rsidR="00A162FA">
        <w:rPr>
          <w:rFonts w:eastAsia="SimSun"/>
        </w:rPr>
        <w:t xml:space="preserve"> usage of wideband for positioning is needed.</w:t>
      </w:r>
      <w:r w:rsidR="00471918">
        <w:rPr>
          <w:rFonts w:eastAsia="SimSun"/>
        </w:rPr>
        <w:t xml:space="preserve"> </w:t>
      </w:r>
      <w:r w:rsidR="002963C4" w:rsidRPr="002963C4">
        <w:rPr>
          <w:rFonts w:eastAsia="SimSun"/>
        </w:rPr>
        <w:t>It should be noted that, in the licensed spectrum, the frequency resources for Uu communication or positioning need to be shared, hence making the acquisition of large bandwidth more challenging</w:t>
      </w:r>
      <w:r w:rsidR="002963C4">
        <w:rPr>
          <w:rFonts w:eastAsia="SimSun"/>
        </w:rPr>
        <w:t>.</w:t>
      </w:r>
      <w:r w:rsidR="00343E60">
        <w:rPr>
          <w:rFonts w:eastAsia="SimSun"/>
        </w:rPr>
        <w:t xml:space="preserve"> In addition, available bandwidth in the ITS band is limited [</w:t>
      </w:r>
      <w:r w:rsidR="000A4BDA">
        <w:rPr>
          <w:rFonts w:eastAsia="SimSun"/>
        </w:rPr>
        <w:t>4</w:t>
      </w:r>
      <w:r w:rsidR="00343E60">
        <w:rPr>
          <w:rFonts w:eastAsia="SimSun"/>
        </w:rPr>
        <w:t>].</w:t>
      </w:r>
      <w:r w:rsidR="004132C2">
        <w:rPr>
          <w:rFonts w:eastAsia="SimSun"/>
        </w:rPr>
        <w:t xml:space="preserve"> </w:t>
      </w:r>
      <w:r w:rsidR="004810B5">
        <w:rPr>
          <w:rFonts w:eastAsia="SimSun"/>
        </w:rPr>
        <w:t>The limited</w:t>
      </w:r>
      <w:r w:rsidR="003E2609">
        <w:rPr>
          <w:rFonts w:eastAsia="SimSun"/>
        </w:rPr>
        <w:t xml:space="preserve"> access to large bandwidth in the licensed band limits the achievable accuracy in the </w:t>
      </w:r>
      <w:r w:rsidR="00C11F8D">
        <w:rPr>
          <w:rFonts w:eastAsia="SimSun"/>
        </w:rPr>
        <w:t>licensed</w:t>
      </w:r>
      <w:r w:rsidR="003E2609">
        <w:rPr>
          <w:rFonts w:eastAsia="SimSun"/>
        </w:rPr>
        <w:t xml:space="preserve"> band.</w:t>
      </w:r>
      <w:r w:rsidR="006E4732">
        <w:rPr>
          <w:rFonts w:eastAsia="SimSun"/>
        </w:rPr>
        <w:t xml:space="preserve"> </w:t>
      </w:r>
      <w:proofErr w:type="gramStart"/>
      <w:r w:rsidR="004C04D7">
        <w:rPr>
          <w:rFonts w:eastAsia="SimSun"/>
        </w:rPr>
        <w:t>Thus</w:t>
      </w:r>
      <w:proofErr w:type="gramEnd"/>
      <w:r w:rsidR="004C04D7">
        <w:rPr>
          <w:rFonts w:eastAsia="SimSun"/>
        </w:rPr>
        <w:t xml:space="preserve"> the following observation</w:t>
      </w:r>
      <w:r w:rsidR="00215CB7">
        <w:rPr>
          <w:rFonts w:eastAsia="SimSun"/>
        </w:rPr>
        <w:t xml:space="preserve"> is </w:t>
      </w:r>
      <w:r w:rsidR="004C04D7">
        <w:rPr>
          <w:rFonts w:eastAsia="SimSun"/>
        </w:rPr>
        <w:t>made</w:t>
      </w:r>
      <w:r w:rsidR="00471918">
        <w:rPr>
          <w:rFonts w:eastAsia="SimSun"/>
        </w:rPr>
        <w:t xml:space="preserve"> according to the study conducted in Rel. 18.</w:t>
      </w:r>
    </w:p>
    <w:p w14:paraId="072A5E0A" w14:textId="01ADC59D" w:rsidR="009873FC" w:rsidRDefault="009873FC" w:rsidP="009873FC">
      <w:pPr>
        <w:spacing w:before="240"/>
        <w:jc w:val="both"/>
        <w:rPr>
          <w:b/>
          <w:bCs/>
        </w:rPr>
      </w:pPr>
      <w:r w:rsidRPr="00F14C4E">
        <w:rPr>
          <w:rFonts w:eastAsia="SimSun"/>
          <w:b/>
          <w:bCs/>
        </w:rPr>
        <w:t>Observation 1:</w:t>
      </w:r>
      <w:r w:rsidRPr="00F14C4E">
        <w:rPr>
          <w:b/>
          <w:bCs/>
        </w:rPr>
        <w:t xml:space="preserve"> </w:t>
      </w:r>
      <w:r>
        <w:rPr>
          <w:b/>
          <w:bCs/>
        </w:rPr>
        <w:t>The licensed band must be shared with Uu communication and positioning, creating more challenge</w:t>
      </w:r>
      <w:r w:rsidR="00C643BA">
        <w:rPr>
          <w:b/>
          <w:bCs/>
        </w:rPr>
        <w:t>s</w:t>
      </w:r>
      <w:r>
        <w:rPr>
          <w:b/>
          <w:bCs/>
        </w:rPr>
        <w:t xml:space="preserve"> to </w:t>
      </w:r>
      <w:r w:rsidR="00E15872">
        <w:rPr>
          <w:b/>
          <w:bCs/>
        </w:rPr>
        <w:t>obtain</w:t>
      </w:r>
      <w:r>
        <w:rPr>
          <w:b/>
          <w:bCs/>
        </w:rPr>
        <w:t xml:space="preserve"> large</w:t>
      </w:r>
      <w:r w:rsidR="00B41F04">
        <w:rPr>
          <w:b/>
          <w:bCs/>
        </w:rPr>
        <w:t xml:space="preserve"> </w:t>
      </w:r>
      <w:r w:rsidR="008C6302">
        <w:rPr>
          <w:b/>
          <w:bCs/>
        </w:rPr>
        <w:t>bandwidth</w:t>
      </w:r>
      <w:r>
        <w:rPr>
          <w:b/>
          <w:bCs/>
        </w:rPr>
        <w:t xml:space="preserve"> consistently for SL positioning</w:t>
      </w:r>
      <w:r w:rsidR="003E0C18">
        <w:rPr>
          <w:b/>
          <w:bCs/>
        </w:rPr>
        <w:t>.</w:t>
      </w:r>
    </w:p>
    <w:p w14:paraId="74846288" w14:textId="0F78A041" w:rsidR="002B4376" w:rsidRPr="00ED6F9B" w:rsidRDefault="002B4376" w:rsidP="003165DE">
      <w:pPr>
        <w:spacing w:before="240"/>
        <w:jc w:val="both"/>
        <w:rPr>
          <w:u w:val="single"/>
        </w:rPr>
      </w:pPr>
      <w:r w:rsidRPr="00ED6F9B">
        <w:rPr>
          <w:u w:val="single"/>
        </w:rPr>
        <w:t>SL positioning integrity</w:t>
      </w:r>
    </w:p>
    <w:p w14:paraId="0C0B7D16" w14:textId="21B0DA01" w:rsidR="00344F1D" w:rsidRDefault="00EF25D5" w:rsidP="003165DE">
      <w:pPr>
        <w:spacing w:before="240"/>
        <w:jc w:val="both"/>
      </w:pPr>
      <w:r>
        <w:t xml:space="preserve">In positioning, positioning integrity is defined as </w:t>
      </w:r>
      <w:r w:rsidR="00A70B69">
        <w:t>“</w:t>
      </w:r>
      <w:r w:rsidR="00A70B69">
        <w:rPr>
          <w:iCs/>
        </w:rPr>
        <w:t xml:space="preserve">a measure of the trust in the accuracy of the position-related data provided by the positioning system.” [3]. </w:t>
      </w:r>
      <w:r w:rsidR="00AB670B">
        <w:t>For SL positioning, for use cases such as IIoT or public safety, reliability in the positioning results is cr</w:t>
      </w:r>
      <w:r w:rsidR="009B31CF">
        <w:t>i</w:t>
      </w:r>
      <w:r w:rsidR="00AB670B">
        <w:t>tical to guarantee safety in operations in the use cases.</w:t>
      </w:r>
      <w:r w:rsidR="00CE45FB">
        <w:t xml:space="preserve"> Thus, there is a need to specify a fram</w:t>
      </w:r>
      <w:r w:rsidR="003346F3">
        <w:t xml:space="preserve">ework </w:t>
      </w:r>
      <w:r w:rsidR="0092500D">
        <w:t xml:space="preserve">to </w:t>
      </w:r>
      <w:r w:rsidR="00951403">
        <w:t>guarantee reliability in SL positioning result.</w:t>
      </w:r>
      <w:r w:rsidR="00AB670B">
        <w:t xml:space="preserve"> </w:t>
      </w:r>
      <w:r w:rsidR="003165DE">
        <w:t xml:space="preserve">In Rel. 18, </w:t>
      </w:r>
      <w:r w:rsidR="00CF2651">
        <w:t xml:space="preserve">integrity for Uu positioning is to be specified [1]. </w:t>
      </w:r>
      <w:r w:rsidR="00A829D2">
        <w:t xml:space="preserve">The scope of the work item includes </w:t>
      </w:r>
      <w:r w:rsidR="001C3000" w:rsidRPr="001C3000">
        <w:t>error modelling parameters, signalling, and procedures to support UE-based and LMF-based integrity of RAT-dependent positioning methods</w:t>
      </w:r>
      <w:r w:rsidR="005550FF">
        <w:t>.</w:t>
      </w:r>
      <w:r w:rsidR="00A635E2">
        <w:t xml:space="preserve"> </w:t>
      </w:r>
    </w:p>
    <w:p w14:paraId="3EA1924C" w14:textId="0282BF00" w:rsidR="00334D25" w:rsidRDefault="00334D25" w:rsidP="003165DE">
      <w:pPr>
        <w:spacing w:before="240"/>
        <w:jc w:val="both"/>
        <w:rPr>
          <w:b/>
          <w:bCs/>
        </w:rPr>
      </w:pPr>
      <w:r w:rsidRPr="005F10FE">
        <w:rPr>
          <w:b/>
          <w:bCs/>
        </w:rPr>
        <w:t xml:space="preserve">Observation </w:t>
      </w:r>
      <w:r w:rsidR="001E6614">
        <w:rPr>
          <w:b/>
          <w:bCs/>
        </w:rPr>
        <w:t>2</w:t>
      </w:r>
      <w:r w:rsidRPr="005F10FE">
        <w:rPr>
          <w:b/>
          <w:bCs/>
        </w:rPr>
        <w:t xml:space="preserve">: </w:t>
      </w:r>
      <w:r w:rsidR="009728AB" w:rsidRPr="005F10FE">
        <w:rPr>
          <w:b/>
          <w:bCs/>
        </w:rPr>
        <w:t xml:space="preserve">Positioning integrity </w:t>
      </w:r>
      <w:r w:rsidR="00CB4F07" w:rsidRPr="005F10FE">
        <w:rPr>
          <w:b/>
          <w:bCs/>
        </w:rPr>
        <w:t xml:space="preserve">is necessary </w:t>
      </w:r>
      <w:r w:rsidR="00D759FB">
        <w:rPr>
          <w:b/>
          <w:bCs/>
        </w:rPr>
        <w:t>to guarantee reliability in SL positioning or ranging results</w:t>
      </w:r>
      <w:r w:rsidR="00CB4F07" w:rsidRPr="005F10FE">
        <w:rPr>
          <w:b/>
          <w:bCs/>
        </w:rPr>
        <w:t xml:space="preserve"> in use cases such as IIoT or public safety</w:t>
      </w:r>
      <w:r w:rsidR="003E0C18">
        <w:rPr>
          <w:b/>
          <w:bCs/>
        </w:rPr>
        <w:t>.</w:t>
      </w:r>
    </w:p>
    <w:p w14:paraId="4ADBC6CE" w14:textId="73A9CDE3" w:rsidR="00E22D0D" w:rsidRPr="005F10FE" w:rsidRDefault="00E22D0D" w:rsidP="003165DE">
      <w:pPr>
        <w:spacing w:before="240"/>
        <w:jc w:val="both"/>
        <w:rPr>
          <w:b/>
          <w:bCs/>
        </w:rPr>
      </w:pPr>
      <w:r>
        <w:rPr>
          <w:rFonts w:eastAsia="SimSun"/>
        </w:rPr>
        <w:lastRenderedPageBreak/>
        <w:t>L</w:t>
      </w:r>
      <w:r w:rsidRPr="00A97011">
        <w:rPr>
          <w:rFonts w:eastAsia="SimSun"/>
        </w:rPr>
        <w:t>arge available SL carrier bandwidth can be considered for improving SL-based positioning accuracy</w:t>
      </w:r>
      <w:r>
        <w:rPr>
          <w:rFonts w:eastAsia="SimSun"/>
        </w:rPr>
        <w:t xml:space="preserve">. </w:t>
      </w:r>
      <w:r w:rsidRPr="00E22D0D">
        <w:rPr>
          <w:rFonts w:eastAsia="SimSun"/>
        </w:rPr>
        <w:t>R</w:t>
      </w:r>
      <w:r w:rsidR="001F264D">
        <w:rPr>
          <w:rFonts w:eastAsia="SimSun"/>
        </w:rPr>
        <w:t xml:space="preserve">el. </w:t>
      </w:r>
      <w:r w:rsidRPr="00E22D0D">
        <w:rPr>
          <w:rFonts w:eastAsia="SimSun"/>
        </w:rPr>
        <w:t xml:space="preserve">18 SL </w:t>
      </w:r>
      <w:r w:rsidR="006F435F">
        <w:rPr>
          <w:rFonts w:eastAsia="SimSun"/>
        </w:rPr>
        <w:t>unlicensed</w:t>
      </w:r>
      <w:r w:rsidRPr="00E22D0D">
        <w:rPr>
          <w:rFonts w:eastAsia="SimSun"/>
        </w:rPr>
        <w:t xml:space="preserve"> framework can provide</w:t>
      </w:r>
      <w:r>
        <w:rPr>
          <w:rFonts w:eastAsia="SimSun"/>
        </w:rPr>
        <w:t xml:space="preserve"> foundation</w:t>
      </w:r>
      <w:r w:rsidRPr="00E22D0D">
        <w:rPr>
          <w:rFonts w:eastAsia="SimSun"/>
        </w:rPr>
        <w:t xml:space="preserve"> for further introduction of SL positioning in unlicensed band</w:t>
      </w:r>
      <w:r>
        <w:rPr>
          <w:rFonts w:eastAsia="SimSun"/>
        </w:rPr>
        <w:t>.</w:t>
      </w:r>
      <w:r w:rsidR="00CC7EEC">
        <w:rPr>
          <w:rFonts w:eastAsia="SimSun"/>
        </w:rPr>
        <w:t xml:space="preserve"> Thus</w:t>
      </w:r>
      <w:r w:rsidR="001E78FF">
        <w:rPr>
          <w:rFonts w:eastAsia="SimSun"/>
        </w:rPr>
        <w:t>,</w:t>
      </w:r>
      <w:r w:rsidR="00CC7EEC">
        <w:rPr>
          <w:rFonts w:eastAsia="SimSun"/>
        </w:rPr>
        <w:t xml:space="preserve"> the following proposal is made.</w:t>
      </w:r>
    </w:p>
    <w:p w14:paraId="2C95A368" w14:textId="6CE627DC" w:rsidR="008D7C13" w:rsidRDefault="00944548" w:rsidP="00944548">
      <w:pPr>
        <w:spacing w:before="240"/>
        <w:jc w:val="both"/>
        <w:rPr>
          <w:rFonts w:eastAsia="SimSun"/>
          <w:b/>
          <w:bCs/>
        </w:rPr>
      </w:pPr>
      <w:r w:rsidRPr="0022026F">
        <w:rPr>
          <w:rFonts w:eastAsia="SimSun"/>
          <w:b/>
          <w:bCs/>
        </w:rPr>
        <w:t xml:space="preserve">Proposal </w:t>
      </w:r>
      <w:r w:rsidR="004F0E47" w:rsidRPr="0022026F">
        <w:rPr>
          <w:rFonts w:eastAsia="SimSun"/>
          <w:b/>
          <w:bCs/>
        </w:rPr>
        <w:t>1</w:t>
      </w:r>
      <w:r w:rsidRPr="0022026F">
        <w:rPr>
          <w:rFonts w:eastAsia="SimSun"/>
          <w:b/>
          <w:bCs/>
        </w:rPr>
        <w:t xml:space="preserve">: </w:t>
      </w:r>
      <w:r w:rsidR="00365B00" w:rsidRPr="0022026F">
        <w:rPr>
          <w:rFonts w:eastAsia="SimSun"/>
          <w:b/>
          <w:bCs/>
        </w:rPr>
        <w:t xml:space="preserve">To guarantee reliable and accurate positioning, specify </w:t>
      </w:r>
      <w:r w:rsidR="00663F8F" w:rsidRPr="0022026F">
        <w:rPr>
          <w:rFonts w:eastAsia="SimSun"/>
          <w:b/>
          <w:bCs/>
        </w:rPr>
        <w:t>integrity framework for SL positioning</w:t>
      </w:r>
      <w:r w:rsidR="00FD3406">
        <w:rPr>
          <w:rFonts w:eastAsia="SimSun"/>
          <w:b/>
          <w:bCs/>
        </w:rPr>
        <w:t xml:space="preserve"> in licensed band</w:t>
      </w:r>
      <w:r w:rsidR="00663F8F" w:rsidRPr="0022026F">
        <w:rPr>
          <w:rFonts w:eastAsia="SimSun"/>
          <w:b/>
          <w:bCs/>
        </w:rPr>
        <w:t xml:space="preserve"> and </w:t>
      </w:r>
      <w:r w:rsidR="00365B00" w:rsidRPr="0022026F">
        <w:rPr>
          <w:rFonts w:eastAsia="SimSun"/>
          <w:b/>
          <w:bCs/>
        </w:rPr>
        <w:t xml:space="preserve">SL </w:t>
      </w:r>
      <w:r w:rsidR="00663F8F" w:rsidRPr="0022026F">
        <w:rPr>
          <w:rFonts w:eastAsia="SimSun"/>
          <w:b/>
          <w:bCs/>
        </w:rPr>
        <w:t>positioning</w:t>
      </w:r>
      <w:r w:rsidR="00365B00" w:rsidRPr="0022026F">
        <w:rPr>
          <w:rFonts w:eastAsia="SimSun"/>
          <w:b/>
          <w:bCs/>
        </w:rPr>
        <w:t xml:space="preserve"> in </w:t>
      </w:r>
      <w:r w:rsidR="00CD3B6E" w:rsidRPr="0022026F">
        <w:rPr>
          <w:rFonts w:eastAsia="SimSun"/>
          <w:b/>
          <w:bCs/>
        </w:rPr>
        <w:t>unlicensed</w:t>
      </w:r>
      <w:r w:rsidR="00365B00" w:rsidRPr="0022026F">
        <w:rPr>
          <w:rFonts w:eastAsia="SimSun"/>
          <w:b/>
          <w:bCs/>
        </w:rPr>
        <w:t xml:space="preserve"> band </w:t>
      </w:r>
      <w:r w:rsidR="00232BA7" w:rsidRPr="0022026F">
        <w:rPr>
          <w:rFonts w:eastAsia="SimSun"/>
          <w:b/>
          <w:bCs/>
        </w:rPr>
        <w:t>in Rel</w:t>
      </w:r>
      <w:r w:rsidR="00051A5B" w:rsidRPr="0022026F">
        <w:rPr>
          <w:rFonts w:eastAsia="SimSun"/>
          <w:b/>
          <w:bCs/>
        </w:rPr>
        <w:t>-19</w:t>
      </w:r>
      <w:r w:rsidR="003E0C18">
        <w:rPr>
          <w:rFonts w:eastAsia="SimSun"/>
          <w:b/>
          <w:bCs/>
        </w:rPr>
        <w:t>.</w:t>
      </w:r>
    </w:p>
    <w:p w14:paraId="4FB25B1F" w14:textId="7D2278E1" w:rsidR="004E2E9A" w:rsidRDefault="00C02C63" w:rsidP="004E2E9A">
      <w:pPr>
        <w:pStyle w:val="Heading1"/>
        <w:jc w:val="both"/>
        <w:rPr>
          <w:sz w:val="32"/>
          <w:szCs w:val="32"/>
        </w:rPr>
      </w:pPr>
      <w:r>
        <w:rPr>
          <w:sz w:val="32"/>
          <w:szCs w:val="32"/>
        </w:rPr>
        <w:t xml:space="preserve">Scope of </w:t>
      </w:r>
      <w:r w:rsidR="005C0AB4">
        <w:rPr>
          <w:sz w:val="32"/>
          <w:szCs w:val="32"/>
        </w:rPr>
        <w:t xml:space="preserve">Rel-19 </w:t>
      </w:r>
      <w:r>
        <w:rPr>
          <w:sz w:val="32"/>
          <w:szCs w:val="32"/>
        </w:rPr>
        <w:t>Positioning</w:t>
      </w:r>
    </w:p>
    <w:p w14:paraId="7F51AE2C" w14:textId="39E16C97" w:rsidR="00BA4B92" w:rsidRDefault="00BA4B92" w:rsidP="005C0AB4">
      <w:pPr>
        <w:pStyle w:val="Heading2"/>
      </w:pPr>
      <w:r>
        <w:t xml:space="preserve">SL </w:t>
      </w:r>
      <w:r w:rsidRPr="00BA4B92">
        <w:t>positioning</w:t>
      </w:r>
      <w:r>
        <w:t xml:space="preserve"> in unlicensed </w:t>
      </w:r>
      <w:r w:rsidR="00DE2499">
        <w:t>spectrum</w:t>
      </w:r>
    </w:p>
    <w:p w14:paraId="28662441" w14:textId="57C945B2" w:rsidR="00AA6096" w:rsidRDefault="00CC006D" w:rsidP="004E2E9A">
      <w:pPr>
        <w:spacing w:after="240"/>
        <w:jc w:val="both"/>
        <w:rPr>
          <w:rFonts w:eastAsia="SimSun"/>
          <w:bCs/>
        </w:rPr>
      </w:pPr>
      <w:r>
        <w:rPr>
          <w:rFonts w:eastAsia="SimSun"/>
          <w:bCs/>
        </w:rPr>
        <w:t xml:space="preserve">In unlicensed spectrum, </w:t>
      </w:r>
      <w:r w:rsidR="00504D4F">
        <w:rPr>
          <w:rFonts w:eastAsia="SimSun"/>
          <w:bCs/>
        </w:rPr>
        <w:t>large bandwidth</w:t>
      </w:r>
      <w:r w:rsidR="00612F3C">
        <w:rPr>
          <w:rFonts w:eastAsia="SimSun"/>
          <w:bCs/>
        </w:rPr>
        <w:t xml:space="preserve"> is available for the UE to access</w:t>
      </w:r>
      <w:r w:rsidR="00A00672">
        <w:rPr>
          <w:rFonts w:eastAsia="SimSun"/>
          <w:bCs/>
        </w:rPr>
        <w:t xml:space="preserve">. </w:t>
      </w:r>
      <w:r w:rsidR="00A276FC" w:rsidRPr="004802C7">
        <w:rPr>
          <w:rFonts w:eastAsia="SimSun"/>
          <w:bCs/>
        </w:rPr>
        <w:t>For example, in SL evolution WI, n46 and n96/n102 are considered</w:t>
      </w:r>
      <w:r w:rsidR="005F3537" w:rsidRPr="004802C7">
        <w:rPr>
          <w:rFonts w:eastAsia="SimSun"/>
          <w:bCs/>
        </w:rPr>
        <w:t xml:space="preserve"> where up to 100MHz bandwidth is available</w:t>
      </w:r>
      <w:r w:rsidR="00D910C0" w:rsidRPr="004802C7">
        <w:rPr>
          <w:rFonts w:eastAsia="SimSun"/>
          <w:bCs/>
        </w:rPr>
        <w:t xml:space="preserve"> in each </w:t>
      </w:r>
      <w:r w:rsidR="00141FC5" w:rsidRPr="004802C7">
        <w:rPr>
          <w:rFonts w:eastAsia="SimSun"/>
          <w:bCs/>
        </w:rPr>
        <w:t>band</w:t>
      </w:r>
      <w:r w:rsidR="005F3537" w:rsidRPr="004802C7">
        <w:rPr>
          <w:rFonts w:eastAsia="SimSun"/>
          <w:bCs/>
        </w:rPr>
        <w:t xml:space="preserve"> [</w:t>
      </w:r>
      <w:r w:rsidR="000A4BDA">
        <w:rPr>
          <w:rFonts w:eastAsia="SimSun"/>
          <w:bCs/>
        </w:rPr>
        <w:t>5</w:t>
      </w:r>
      <w:r w:rsidR="005F3537" w:rsidRPr="004802C7">
        <w:rPr>
          <w:rFonts w:eastAsia="SimSun"/>
          <w:bCs/>
        </w:rPr>
        <w:t>].</w:t>
      </w:r>
      <w:r w:rsidR="00A276FC">
        <w:rPr>
          <w:rFonts w:eastAsia="SimSun"/>
          <w:bCs/>
        </w:rPr>
        <w:t xml:space="preserve"> </w:t>
      </w:r>
      <w:r w:rsidR="007C633E">
        <w:rPr>
          <w:rFonts w:eastAsia="SimSun"/>
          <w:bCs/>
        </w:rPr>
        <w:t>Unlike the licensed band, u</w:t>
      </w:r>
      <w:r w:rsidR="006C034C">
        <w:rPr>
          <w:rFonts w:eastAsia="SimSun"/>
          <w:bCs/>
        </w:rPr>
        <w:t>nlicensed</w:t>
      </w:r>
      <w:r w:rsidR="00084F3F">
        <w:rPr>
          <w:rFonts w:eastAsia="SimSun"/>
          <w:bCs/>
        </w:rPr>
        <w:t xml:space="preserve"> band can be used as a dedicated band for positioning,</w:t>
      </w:r>
      <w:r w:rsidR="005213D2">
        <w:rPr>
          <w:rFonts w:eastAsia="SimSun"/>
          <w:bCs/>
        </w:rPr>
        <w:t xml:space="preserve"> potentially interfering less with communication channels compared to licensed bands and</w:t>
      </w:r>
      <w:r w:rsidR="00084F3F">
        <w:rPr>
          <w:rFonts w:eastAsia="SimSun"/>
          <w:bCs/>
        </w:rPr>
        <w:t xml:space="preserve"> offering consistent </w:t>
      </w:r>
      <w:r w:rsidR="00F54AAE">
        <w:rPr>
          <w:rFonts w:eastAsia="SimSun"/>
          <w:bCs/>
        </w:rPr>
        <w:t xml:space="preserve">and reliable </w:t>
      </w:r>
      <w:r w:rsidR="00084F3F">
        <w:rPr>
          <w:rFonts w:eastAsia="SimSun"/>
          <w:bCs/>
        </w:rPr>
        <w:t xml:space="preserve">source for bandwidth for positioning. </w:t>
      </w:r>
      <w:r w:rsidR="00A00672">
        <w:rPr>
          <w:rFonts w:eastAsia="SimSun"/>
          <w:bCs/>
        </w:rPr>
        <w:t>Using the large bandwidth</w:t>
      </w:r>
      <w:r w:rsidR="004B6276">
        <w:rPr>
          <w:rFonts w:eastAsia="SimSun"/>
          <w:bCs/>
        </w:rPr>
        <w:t xml:space="preserve"> consistently (e.g., </w:t>
      </w:r>
      <w:r w:rsidR="0035710E">
        <w:rPr>
          <w:rFonts w:eastAsia="SimSun"/>
          <w:bCs/>
        </w:rPr>
        <w:t>larger repetition factors</w:t>
      </w:r>
      <w:r w:rsidR="003060E0">
        <w:rPr>
          <w:rFonts w:eastAsia="SimSun"/>
          <w:bCs/>
        </w:rPr>
        <w:t>)</w:t>
      </w:r>
      <w:r w:rsidR="00A00672">
        <w:rPr>
          <w:rFonts w:eastAsia="SimSun"/>
          <w:bCs/>
        </w:rPr>
        <w:t xml:space="preserve">, </w:t>
      </w:r>
      <w:r w:rsidR="00715714">
        <w:rPr>
          <w:rFonts w:eastAsia="SimSun"/>
          <w:bCs/>
        </w:rPr>
        <w:t>finer granularity in the time domain is possible which leads to more accurate positioning</w:t>
      </w:r>
      <w:r w:rsidR="00821A27">
        <w:rPr>
          <w:rFonts w:eastAsia="SimSun"/>
          <w:bCs/>
        </w:rPr>
        <w:t>.</w:t>
      </w:r>
      <w:r w:rsidR="006A2B5D">
        <w:rPr>
          <w:rFonts w:eastAsia="SimSun"/>
          <w:bCs/>
        </w:rPr>
        <w:t xml:space="preserve"> </w:t>
      </w:r>
      <w:r w:rsidR="00821A27">
        <w:rPr>
          <w:rFonts w:eastAsia="SimSun"/>
          <w:bCs/>
        </w:rPr>
        <w:t xml:space="preserve">To understand the achievable </w:t>
      </w:r>
      <w:r w:rsidR="0035504A">
        <w:rPr>
          <w:rFonts w:eastAsia="SimSun"/>
          <w:bCs/>
        </w:rPr>
        <w:t xml:space="preserve">performance in unlicensed band, </w:t>
      </w:r>
      <w:r w:rsidR="002147EB">
        <w:rPr>
          <w:rFonts w:eastAsia="SimSun"/>
          <w:bCs/>
        </w:rPr>
        <w:t>applicable</w:t>
      </w:r>
      <w:r w:rsidR="0035504A">
        <w:rPr>
          <w:rFonts w:eastAsia="SimSun"/>
          <w:bCs/>
        </w:rPr>
        <w:t xml:space="preserve"> coverage scenarios should be studied first.</w:t>
      </w:r>
      <w:r w:rsidR="005620B2">
        <w:rPr>
          <w:rFonts w:eastAsia="SimSun"/>
          <w:bCs/>
        </w:rPr>
        <w:t xml:space="preserve"> During R18, </w:t>
      </w:r>
      <w:r w:rsidR="00B70ACD">
        <w:rPr>
          <w:rFonts w:eastAsia="SimSun"/>
          <w:bCs/>
        </w:rPr>
        <w:t xml:space="preserve">mechanisms to support SL positioning in partial-coverage scenarios required </w:t>
      </w:r>
      <w:r w:rsidR="00CA0508">
        <w:rPr>
          <w:rFonts w:eastAsia="SimSun"/>
          <w:bCs/>
        </w:rPr>
        <w:t>considerable</w:t>
      </w:r>
      <w:r w:rsidR="00B70ACD">
        <w:rPr>
          <w:rFonts w:eastAsia="SimSun"/>
          <w:bCs/>
        </w:rPr>
        <w:t xml:space="preserve"> discussions. </w:t>
      </w:r>
      <w:r w:rsidR="00CA0508">
        <w:rPr>
          <w:rFonts w:eastAsia="SimSun"/>
          <w:bCs/>
        </w:rPr>
        <w:t xml:space="preserve">Given the </w:t>
      </w:r>
      <w:r w:rsidR="003E0C18">
        <w:rPr>
          <w:rFonts w:eastAsia="SimSun"/>
          <w:bCs/>
        </w:rPr>
        <w:t>status</w:t>
      </w:r>
      <w:r w:rsidR="00CA0508">
        <w:rPr>
          <w:rFonts w:eastAsia="SimSun"/>
          <w:bCs/>
        </w:rPr>
        <w:t xml:space="preserve"> in R18, we propose to include at least in-coverage and out-of-coverage scenarios</w:t>
      </w:r>
      <w:r w:rsidR="00200279">
        <w:rPr>
          <w:rFonts w:eastAsia="SimSun"/>
          <w:bCs/>
        </w:rPr>
        <w:t>.</w:t>
      </w:r>
    </w:p>
    <w:p w14:paraId="4B47B53B" w14:textId="5F839973" w:rsidR="0035504A" w:rsidRPr="00B51DBB" w:rsidRDefault="0035504A" w:rsidP="004E2E9A">
      <w:pPr>
        <w:spacing w:after="240"/>
        <w:jc w:val="both"/>
        <w:rPr>
          <w:rFonts w:eastAsia="SimSun"/>
          <w:b/>
        </w:rPr>
      </w:pPr>
      <w:r w:rsidRPr="00B51DBB">
        <w:rPr>
          <w:rFonts w:eastAsia="SimSun"/>
          <w:b/>
        </w:rPr>
        <w:t xml:space="preserve">Proposal </w:t>
      </w:r>
      <w:r w:rsidR="0022026F">
        <w:rPr>
          <w:rFonts w:eastAsia="SimSun"/>
          <w:b/>
        </w:rPr>
        <w:t>2</w:t>
      </w:r>
      <w:r w:rsidRPr="00B51DBB">
        <w:rPr>
          <w:rFonts w:eastAsia="SimSun"/>
          <w:b/>
        </w:rPr>
        <w:t xml:space="preserve">: </w:t>
      </w:r>
      <w:r w:rsidR="00200279">
        <w:rPr>
          <w:rFonts w:eastAsia="SimSun"/>
          <w:b/>
        </w:rPr>
        <w:t>Include at least</w:t>
      </w:r>
      <w:r w:rsidRPr="00B51DBB">
        <w:rPr>
          <w:rFonts w:eastAsia="SimSun"/>
          <w:b/>
        </w:rPr>
        <w:t xml:space="preserve"> in-coverage and out-of-coverage scenarios </w:t>
      </w:r>
      <w:r w:rsidR="00200279">
        <w:rPr>
          <w:rFonts w:eastAsia="SimSun"/>
          <w:b/>
        </w:rPr>
        <w:t>for SL positioning in</w:t>
      </w:r>
      <w:r w:rsidRPr="00B51DBB">
        <w:rPr>
          <w:rFonts w:eastAsia="SimSun"/>
          <w:b/>
        </w:rPr>
        <w:t xml:space="preserve"> unlicensed bands</w:t>
      </w:r>
      <w:r w:rsidR="003E0C18">
        <w:rPr>
          <w:rFonts w:eastAsia="SimSun"/>
          <w:b/>
        </w:rPr>
        <w:t>.</w:t>
      </w:r>
    </w:p>
    <w:p w14:paraId="4C4C5168" w14:textId="0736FEBA" w:rsidR="00D91F58" w:rsidRDefault="00D91F58" w:rsidP="004E2E9A">
      <w:pPr>
        <w:spacing w:after="240"/>
        <w:jc w:val="both"/>
        <w:rPr>
          <w:rFonts w:eastAsia="SimSun"/>
          <w:bCs/>
        </w:rPr>
      </w:pPr>
      <w:r>
        <w:rPr>
          <w:rFonts w:eastAsia="SimSun"/>
          <w:bCs/>
        </w:rPr>
        <w:t>In addition, whether uses cases considered during Rel. 18</w:t>
      </w:r>
      <w:r w:rsidR="00396E4F">
        <w:rPr>
          <w:rFonts w:eastAsia="SimSun"/>
          <w:bCs/>
        </w:rPr>
        <w:t>, such as V2X or IIoT</w:t>
      </w:r>
      <w:r w:rsidR="00B102B5">
        <w:rPr>
          <w:rFonts w:eastAsia="SimSun"/>
          <w:bCs/>
        </w:rPr>
        <w:t>,</w:t>
      </w:r>
      <w:r>
        <w:rPr>
          <w:rFonts w:eastAsia="SimSun"/>
          <w:bCs/>
        </w:rPr>
        <w:t xml:space="preserve"> can be </w:t>
      </w:r>
      <w:r w:rsidR="001C6007">
        <w:rPr>
          <w:rFonts w:eastAsia="SimSun"/>
          <w:bCs/>
        </w:rPr>
        <w:t>applicable</w:t>
      </w:r>
      <w:r>
        <w:rPr>
          <w:rFonts w:eastAsia="SimSun"/>
          <w:bCs/>
        </w:rPr>
        <w:t xml:space="preserve"> to </w:t>
      </w:r>
      <w:r w:rsidR="001C6007">
        <w:rPr>
          <w:rFonts w:eastAsia="SimSun"/>
          <w:bCs/>
        </w:rPr>
        <w:t>unlicensed</w:t>
      </w:r>
      <w:r>
        <w:rPr>
          <w:rFonts w:eastAsia="SimSun"/>
          <w:bCs/>
        </w:rPr>
        <w:t xml:space="preserve"> SL positioning should be studied as well.</w:t>
      </w:r>
      <w:r w:rsidR="00BA4163">
        <w:rPr>
          <w:rFonts w:eastAsia="SimSun"/>
          <w:bCs/>
        </w:rPr>
        <w:t xml:space="preserve"> Considering </w:t>
      </w:r>
      <w:r w:rsidR="00DF1A74">
        <w:rPr>
          <w:rFonts w:eastAsia="SimSun"/>
          <w:bCs/>
        </w:rPr>
        <w:t>the unlicensed bands offer reliable positioning, we propose to include public safety as one of the use cases in the work.</w:t>
      </w:r>
    </w:p>
    <w:p w14:paraId="356F9481" w14:textId="190B3C42" w:rsidR="00D91F58" w:rsidRPr="00B51DBB" w:rsidRDefault="00936C05" w:rsidP="004E2E9A">
      <w:pPr>
        <w:spacing w:after="240"/>
        <w:jc w:val="both"/>
        <w:rPr>
          <w:rFonts w:eastAsia="SimSun"/>
          <w:b/>
        </w:rPr>
      </w:pPr>
      <w:r w:rsidRPr="00B51DBB">
        <w:rPr>
          <w:rFonts w:eastAsia="SimSun"/>
          <w:b/>
        </w:rPr>
        <w:t xml:space="preserve">Proposal </w:t>
      </w:r>
      <w:r w:rsidR="0022026F">
        <w:rPr>
          <w:rFonts w:eastAsia="SimSun"/>
          <w:b/>
        </w:rPr>
        <w:t>3</w:t>
      </w:r>
      <w:r w:rsidR="00526138" w:rsidRPr="00B51DBB">
        <w:rPr>
          <w:rFonts w:eastAsia="SimSun"/>
          <w:b/>
        </w:rPr>
        <w:t>:</w:t>
      </w:r>
      <w:r w:rsidRPr="00B51DBB">
        <w:rPr>
          <w:rFonts w:eastAsia="SimSun"/>
          <w:b/>
        </w:rPr>
        <w:t xml:space="preserve"> </w:t>
      </w:r>
      <w:r w:rsidR="00DF1A74">
        <w:rPr>
          <w:rFonts w:eastAsia="SimSun"/>
          <w:b/>
        </w:rPr>
        <w:t>Include at least</w:t>
      </w:r>
      <w:r w:rsidR="00F52968" w:rsidRPr="00B51DBB">
        <w:rPr>
          <w:rFonts w:eastAsia="SimSun"/>
          <w:b/>
        </w:rPr>
        <w:t xml:space="preserve"> </w:t>
      </w:r>
      <w:proofErr w:type="gramStart"/>
      <w:r w:rsidR="00F52968" w:rsidRPr="00B51DBB">
        <w:rPr>
          <w:rFonts w:eastAsia="SimSun"/>
          <w:b/>
        </w:rPr>
        <w:t>public-safety</w:t>
      </w:r>
      <w:proofErr w:type="gramEnd"/>
      <w:r w:rsidR="0046129B" w:rsidRPr="00B51DBB">
        <w:rPr>
          <w:rFonts w:eastAsia="SimSun"/>
          <w:b/>
        </w:rPr>
        <w:t xml:space="preserve"> </w:t>
      </w:r>
      <w:r w:rsidR="0046129B" w:rsidRPr="00B51DBB">
        <w:rPr>
          <w:b/>
        </w:rPr>
        <w:t>(TR38.845)</w:t>
      </w:r>
      <w:r w:rsidR="00DF1A74">
        <w:rPr>
          <w:rFonts w:eastAsia="SimSun"/>
          <w:b/>
        </w:rPr>
        <w:t xml:space="preserve"> as applicable use case for</w:t>
      </w:r>
      <w:r w:rsidR="00F52968" w:rsidRPr="00B51DBB">
        <w:rPr>
          <w:rFonts w:eastAsia="SimSun"/>
          <w:b/>
        </w:rPr>
        <w:t xml:space="preserve"> SL positioning</w:t>
      </w:r>
      <w:r w:rsidR="003171EE">
        <w:rPr>
          <w:rFonts w:eastAsia="SimSun"/>
          <w:b/>
        </w:rPr>
        <w:t xml:space="preserve"> in </w:t>
      </w:r>
      <w:r w:rsidR="003171EE" w:rsidRPr="00B51DBB">
        <w:rPr>
          <w:rFonts w:eastAsia="SimSun"/>
          <w:b/>
        </w:rPr>
        <w:t>unl</w:t>
      </w:r>
      <w:r w:rsidR="003171EE">
        <w:rPr>
          <w:rFonts w:eastAsia="SimSun"/>
          <w:b/>
        </w:rPr>
        <w:t>icens</w:t>
      </w:r>
      <w:r w:rsidR="003171EE" w:rsidRPr="00B51DBB">
        <w:rPr>
          <w:rFonts w:eastAsia="SimSun"/>
          <w:b/>
        </w:rPr>
        <w:t>ed</w:t>
      </w:r>
      <w:r w:rsidR="003171EE">
        <w:rPr>
          <w:rFonts w:eastAsia="SimSun"/>
          <w:b/>
        </w:rPr>
        <w:t xml:space="preserve"> band</w:t>
      </w:r>
      <w:r w:rsidR="00F52968" w:rsidRPr="00B51DBB">
        <w:rPr>
          <w:rFonts w:eastAsia="SimSun"/>
          <w:b/>
        </w:rPr>
        <w:t>.</w:t>
      </w:r>
    </w:p>
    <w:p w14:paraId="7A0C5ACF" w14:textId="4EF91C74" w:rsidR="00015014" w:rsidRDefault="003203E5" w:rsidP="003E0C18">
      <w:pPr>
        <w:spacing w:after="240"/>
        <w:jc w:val="both"/>
        <w:rPr>
          <w:bCs/>
        </w:rPr>
      </w:pPr>
      <w:r>
        <w:rPr>
          <w:bCs/>
        </w:rPr>
        <w:t xml:space="preserve">To preserve commonality between the Rel. 18 framework for SL-U </w:t>
      </w:r>
      <w:r w:rsidR="00015014" w:rsidRPr="001D2E73">
        <w:rPr>
          <w:bCs/>
        </w:rPr>
        <w:t>Rel-18 design framework</w:t>
      </w:r>
      <w:r>
        <w:rPr>
          <w:bCs/>
        </w:rPr>
        <w:t xml:space="preserve">, </w:t>
      </w:r>
      <w:r w:rsidR="00015014" w:rsidRPr="001D2E73">
        <w:rPr>
          <w:bCs/>
        </w:rPr>
        <w:t>SL U communication should be the starting point for the SL U POS framework</w:t>
      </w:r>
      <w:r w:rsidR="001D2E73">
        <w:rPr>
          <w:bCs/>
        </w:rPr>
        <w:t>.</w:t>
      </w:r>
      <w:r>
        <w:rPr>
          <w:bCs/>
        </w:rPr>
        <w:t xml:space="preserve"> </w:t>
      </w:r>
      <w:r w:rsidR="00335C2D">
        <w:rPr>
          <w:bCs/>
        </w:rPr>
        <w:t xml:space="preserve">In Rel. 18, </w:t>
      </w:r>
      <w:r w:rsidR="005C3BDD">
        <w:rPr>
          <w:bCs/>
        </w:rPr>
        <w:t>SL-PRS are designed with flexibility in its configuration (e.g., comb size, number of symbols)</w:t>
      </w:r>
      <w:r w:rsidR="00625F61">
        <w:rPr>
          <w:bCs/>
        </w:rPr>
        <w:t xml:space="preserve">. </w:t>
      </w:r>
      <w:r w:rsidR="00335C2D">
        <w:rPr>
          <w:bCs/>
        </w:rPr>
        <w:t>W</w:t>
      </w:r>
      <w:r>
        <w:rPr>
          <w:bCs/>
        </w:rPr>
        <w:t>hether new additional SL-PRS designs should be introduced for SL-U positioning should be studied, using the SL-PRS design in Rel. 18 as the starting point.</w:t>
      </w:r>
    </w:p>
    <w:p w14:paraId="22D8167A" w14:textId="3E440EDA" w:rsidR="00335C2D" w:rsidRPr="0050719F" w:rsidRDefault="005F394F" w:rsidP="00335C2D">
      <w:pPr>
        <w:spacing w:after="240"/>
        <w:jc w:val="both"/>
        <w:rPr>
          <w:rFonts w:eastAsia="SimSun"/>
          <w:b/>
        </w:rPr>
      </w:pPr>
      <w:r w:rsidRPr="0050719F">
        <w:rPr>
          <w:rFonts w:eastAsia="SimSun"/>
          <w:b/>
        </w:rPr>
        <w:t xml:space="preserve">Proposal </w:t>
      </w:r>
      <w:r w:rsidR="00E24B7A">
        <w:rPr>
          <w:rFonts w:eastAsia="SimSun"/>
          <w:b/>
        </w:rPr>
        <w:t>4</w:t>
      </w:r>
      <w:r w:rsidRPr="0050719F">
        <w:rPr>
          <w:rFonts w:eastAsia="SimSun"/>
          <w:b/>
        </w:rPr>
        <w:t xml:space="preserve">: </w:t>
      </w:r>
      <w:r w:rsidR="0047772C">
        <w:rPr>
          <w:rFonts w:eastAsia="SimSun"/>
          <w:b/>
        </w:rPr>
        <w:t>U</w:t>
      </w:r>
      <w:r w:rsidR="003C62E2" w:rsidRPr="0050719F">
        <w:rPr>
          <w:rFonts w:eastAsia="SimSun"/>
          <w:b/>
        </w:rPr>
        <w:t xml:space="preserve">se SL-PRS </w:t>
      </w:r>
      <w:r w:rsidR="00F60253" w:rsidRPr="0050719F">
        <w:rPr>
          <w:rFonts w:eastAsia="SimSun"/>
          <w:b/>
        </w:rPr>
        <w:t>designs</w:t>
      </w:r>
      <w:r w:rsidR="003C62E2" w:rsidRPr="0050719F">
        <w:rPr>
          <w:rFonts w:eastAsia="SimSun"/>
          <w:b/>
        </w:rPr>
        <w:t xml:space="preserve"> for </w:t>
      </w:r>
      <w:r w:rsidR="00976051" w:rsidRPr="0050719F">
        <w:rPr>
          <w:rFonts w:eastAsia="SimSun"/>
          <w:b/>
        </w:rPr>
        <w:t xml:space="preserve">SL </w:t>
      </w:r>
      <w:r w:rsidR="003C62E2" w:rsidRPr="0050719F">
        <w:rPr>
          <w:rFonts w:eastAsia="SimSun"/>
          <w:b/>
        </w:rPr>
        <w:t>positioning</w:t>
      </w:r>
      <w:r w:rsidR="00976051" w:rsidRPr="0050719F">
        <w:rPr>
          <w:rFonts w:eastAsia="SimSun"/>
          <w:b/>
        </w:rPr>
        <w:t xml:space="preserve"> in licensed bands</w:t>
      </w:r>
      <w:r w:rsidR="0047772C">
        <w:rPr>
          <w:rFonts w:eastAsia="SimSun"/>
          <w:b/>
        </w:rPr>
        <w:t xml:space="preserve"> as the starting point</w:t>
      </w:r>
      <w:r w:rsidR="003C42F8">
        <w:rPr>
          <w:rFonts w:eastAsia="SimSun"/>
          <w:b/>
        </w:rPr>
        <w:t xml:space="preserve"> for SL positioning in </w:t>
      </w:r>
      <w:r w:rsidR="00913572">
        <w:rPr>
          <w:rFonts w:eastAsia="SimSun"/>
          <w:b/>
        </w:rPr>
        <w:t>unlicensed</w:t>
      </w:r>
      <w:r w:rsidR="003C42F8">
        <w:rPr>
          <w:rFonts w:eastAsia="SimSun"/>
          <w:b/>
        </w:rPr>
        <w:t xml:space="preserve"> band</w:t>
      </w:r>
      <w:r w:rsidR="003E0C18">
        <w:rPr>
          <w:rFonts w:eastAsia="SimSun"/>
          <w:b/>
        </w:rPr>
        <w:t>.</w:t>
      </w:r>
    </w:p>
    <w:p w14:paraId="6055ED96" w14:textId="03AB6E68" w:rsidR="00335C2D" w:rsidRDefault="0050719F" w:rsidP="00335C2D">
      <w:pPr>
        <w:spacing w:after="240"/>
        <w:jc w:val="both"/>
        <w:rPr>
          <w:rFonts w:eastAsia="SimSun"/>
          <w:bCs/>
        </w:rPr>
      </w:pPr>
      <w:r>
        <w:rPr>
          <w:rFonts w:eastAsia="SimSun"/>
          <w:bCs/>
        </w:rPr>
        <w:t xml:space="preserve">Positioning methods applicable for SL-U positioning should be investigated. </w:t>
      </w:r>
      <w:r w:rsidR="00837898">
        <w:rPr>
          <w:rFonts w:eastAsia="SimSun"/>
          <w:bCs/>
        </w:rPr>
        <w:t>In general, timing</w:t>
      </w:r>
      <w:r w:rsidR="003E0C18">
        <w:rPr>
          <w:rFonts w:eastAsia="SimSun"/>
          <w:bCs/>
        </w:rPr>
        <w:t>-</w:t>
      </w:r>
      <w:r w:rsidR="00837898">
        <w:rPr>
          <w:rFonts w:eastAsia="SimSun"/>
          <w:bCs/>
        </w:rPr>
        <w:t>based positioning methods such as TDOA or RTT like methods benefit from</w:t>
      </w:r>
      <w:r w:rsidR="00BF1737">
        <w:rPr>
          <w:rFonts w:eastAsia="SimSun"/>
          <w:bCs/>
        </w:rPr>
        <w:t xml:space="preserve"> </w:t>
      </w:r>
      <w:r w:rsidR="00837898">
        <w:rPr>
          <w:rFonts w:eastAsia="SimSun"/>
          <w:bCs/>
        </w:rPr>
        <w:t xml:space="preserve">large bandwidth due to improved </w:t>
      </w:r>
      <w:r w:rsidR="00810919">
        <w:rPr>
          <w:rFonts w:eastAsia="SimSun"/>
          <w:bCs/>
        </w:rPr>
        <w:t>granularity</w:t>
      </w:r>
      <w:r w:rsidR="002927EA">
        <w:rPr>
          <w:rFonts w:eastAsia="SimSun"/>
          <w:bCs/>
        </w:rPr>
        <w:t xml:space="preserve"> in timing measurements</w:t>
      </w:r>
      <w:r w:rsidR="00ED2E19">
        <w:rPr>
          <w:rFonts w:eastAsia="SimSun"/>
          <w:bCs/>
        </w:rPr>
        <w:t xml:space="preserve">. </w:t>
      </w:r>
      <w:r w:rsidR="0019015E">
        <w:rPr>
          <w:rFonts w:eastAsia="SimSun"/>
          <w:bCs/>
        </w:rPr>
        <w:t xml:space="preserve">As the </w:t>
      </w:r>
      <w:proofErr w:type="gramStart"/>
      <w:r w:rsidR="0019015E">
        <w:rPr>
          <w:rFonts w:eastAsia="SimSun"/>
          <w:bCs/>
        </w:rPr>
        <w:t>aforementioned methods</w:t>
      </w:r>
      <w:proofErr w:type="gramEnd"/>
      <w:r w:rsidR="0019015E">
        <w:rPr>
          <w:rFonts w:eastAsia="SimSun"/>
          <w:bCs/>
        </w:rPr>
        <w:t xml:space="preserve"> require considerable amount of effort for design, </w:t>
      </w:r>
      <w:r w:rsidR="00BF54B8">
        <w:rPr>
          <w:rFonts w:eastAsia="SimSun"/>
          <w:bCs/>
        </w:rPr>
        <w:t>angle</w:t>
      </w:r>
      <w:r w:rsidR="003E0C18">
        <w:rPr>
          <w:rFonts w:eastAsia="SimSun"/>
          <w:bCs/>
        </w:rPr>
        <w:t>-</w:t>
      </w:r>
      <w:r w:rsidR="00BF54B8">
        <w:rPr>
          <w:rFonts w:eastAsia="SimSun"/>
          <w:bCs/>
        </w:rPr>
        <w:t xml:space="preserve">based positioning methods such as AoD or AoA like methods should be deprioritized. </w:t>
      </w:r>
      <w:r w:rsidR="00225B63">
        <w:rPr>
          <w:rFonts w:eastAsia="SimSun"/>
          <w:bCs/>
        </w:rPr>
        <w:t>Such angle</w:t>
      </w:r>
      <w:r w:rsidR="003E0C18">
        <w:rPr>
          <w:rFonts w:eastAsia="SimSun"/>
          <w:bCs/>
        </w:rPr>
        <w:t>-</w:t>
      </w:r>
      <w:r w:rsidR="00225B63">
        <w:rPr>
          <w:rFonts w:eastAsia="SimSun"/>
          <w:bCs/>
        </w:rPr>
        <w:t>based positioning methods can be benefit with narrower beams which are achievable in FR2. It is recommended to treat angle</w:t>
      </w:r>
      <w:r w:rsidR="003E0C18">
        <w:rPr>
          <w:rFonts w:eastAsia="SimSun"/>
          <w:bCs/>
        </w:rPr>
        <w:t>-</w:t>
      </w:r>
      <w:r w:rsidR="00225B63">
        <w:rPr>
          <w:rFonts w:eastAsia="SimSun"/>
          <w:bCs/>
        </w:rPr>
        <w:t xml:space="preserve">based positioning methods in SL-U positioning once the framework for FR2 SL-positioning is stabilized. </w:t>
      </w:r>
    </w:p>
    <w:p w14:paraId="00F62B99" w14:textId="2D4A1E66" w:rsidR="00D10CF4" w:rsidRPr="002F4420" w:rsidRDefault="006D2D6F" w:rsidP="006D2D6F">
      <w:pPr>
        <w:spacing w:after="240"/>
        <w:jc w:val="both"/>
        <w:rPr>
          <w:rFonts w:eastAsia="SimSun"/>
          <w:b/>
        </w:rPr>
      </w:pPr>
      <w:r w:rsidRPr="002F4420">
        <w:rPr>
          <w:rFonts w:eastAsia="SimSun"/>
          <w:b/>
        </w:rPr>
        <w:t xml:space="preserve">Proposal </w:t>
      </w:r>
      <w:r w:rsidR="00E24B7A">
        <w:rPr>
          <w:rFonts w:eastAsia="SimSun"/>
          <w:b/>
        </w:rPr>
        <w:t>5</w:t>
      </w:r>
      <w:r w:rsidRPr="002F4420">
        <w:rPr>
          <w:rFonts w:eastAsia="SimSun"/>
          <w:b/>
        </w:rPr>
        <w:t xml:space="preserve">: </w:t>
      </w:r>
      <w:r w:rsidR="00202D4D">
        <w:rPr>
          <w:rFonts w:eastAsia="SimSun"/>
          <w:b/>
        </w:rPr>
        <w:t>Specify</w:t>
      </w:r>
      <w:r w:rsidR="00412D59" w:rsidRPr="002F4420">
        <w:rPr>
          <w:rFonts w:eastAsia="SimSun"/>
          <w:b/>
        </w:rPr>
        <w:t xml:space="preserve"> timing</w:t>
      </w:r>
      <w:r w:rsidR="003E0C18">
        <w:rPr>
          <w:rFonts w:eastAsia="SimSun"/>
          <w:b/>
        </w:rPr>
        <w:t>-</w:t>
      </w:r>
      <w:r w:rsidR="00412D59" w:rsidRPr="002F4420">
        <w:rPr>
          <w:rFonts w:eastAsia="SimSun"/>
          <w:b/>
        </w:rPr>
        <w:t>based positioning techniques such as RTT and</w:t>
      </w:r>
      <w:r w:rsidR="003367FE" w:rsidRPr="002F4420">
        <w:rPr>
          <w:rFonts w:eastAsia="SimSun"/>
          <w:b/>
        </w:rPr>
        <w:t xml:space="preserve"> TDOA like positioning methods</w:t>
      </w:r>
      <w:r w:rsidR="00647DE0" w:rsidRPr="002F4420">
        <w:rPr>
          <w:rFonts w:eastAsia="SimSun"/>
          <w:b/>
        </w:rPr>
        <w:t xml:space="preserve"> </w:t>
      </w:r>
      <w:r w:rsidR="00202D4D">
        <w:rPr>
          <w:rFonts w:eastAsia="SimSun"/>
          <w:b/>
        </w:rPr>
        <w:t xml:space="preserve">for SL positioning in </w:t>
      </w:r>
      <w:r w:rsidR="00A46FBF">
        <w:rPr>
          <w:rFonts w:eastAsia="SimSun"/>
          <w:b/>
        </w:rPr>
        <w:t>unlicensed</w:t>
      </w:r>
      <w:r w:rsidR="00202D4D">
        <w:rPr>
          <w:rFonts w:eastAsia="SimSun"/>
          <w:b/>
        </w:rPr>
        <w:t xml:space="preserve"> band</w:t>
      </w:r>
      <w:r w:rsidR="003E0C18">
        <w:rPr>
          <w:rFonts w:eastAsia="SimSun"/>
          <w:b/>
        </w:rPr>
        <w:t>.</w:t>
      </w:r>
    </w:p>
    <w:p w14:paraId="23F21A27" w14:textId="0F7CE981" w:rsidR="0066024F" w:rsidRPr="002F4420" w:rsidRDefault="0040566E" w:rsidP="00EF0E85">
      <w:pPr>
        <w:spacing w:after="240"/>
        <w:jc w:val="both"/>
        <w:rPr>
          <w:rFonts w:eastAsia="SimSun"/>
          <w:b/>
        </w:rPr>
      </w:pPr>
      <w:r>
        <w:rPr>
          <w:rFonts w:eastAsia="SimSun"/>
          <w:b/>
        </w:rPr>
        <w:lastRenderedPageBreak/>
        <w:t>Proposal</w:t>
      </w:r>
      <w:r w:rsidRPr="002F4420">
        <w:rPr>
          <w:rFonts w:eastAsia="SimSun"/>
          <w:b/>
        </w:rPr>
        <w:t xml:space="preserve"> </w:t>
      </w:r>
      <w:r w:rsidR="00E24B7A">
        <w:rPr>
          <w:rFonts w:eastAsia="SimSun"/>
          <w:b/>
        </w:rPr>
        <w:t>6</w:t>
      </w:r>
      <w:r w:rsidR="00EF0E85" w:rsidRPr="002F4420">
        <w:rPr>
          <w:rFonts w:eastAsia="SimSun"/>
          <w:b/>
        </w:rPr>
        <w:t>:</w:t>
      </w:r>
      <w:r w:rsidR="00B45574" w:rsidRPr="002F4420">
        <w:rPr>
          <w:rFonts w:eastAsia="SimSun"/>
          <w:b/>
        </w:rPr>
        <w:t xml:space="preserve"> </w:t>
      </w:r>
      <w:r w:rsidR="00F8750C" w:rsidRPr="002F4420">
        <w:rPr>
          <w:rFonts w:eastAsia="SimSun"/>
          <w:b/>
        </w:rPr>
        <w:t>Deprioritize angle-based positioning methods for SL positioning in licensed bands as they may not benefit from wider bandwidth</w:t>
      </w:r>
      <w:r w:rsidR="003E0C18">
        <w:rPr>
          <w:rFonts w:eastAsia="SimSun"/>
          <w:b/>
        </w:rPr>
        <w:t>.</w:t>
      </w:r>
    </w:p>
    <w:p w14:paraId="5F67F9D0" w14:textId="5CB5670B" w:rsidR="00F8750C" w:rsidRPr="00EF0E85" w:rsidRDefault="0066024F" w:rsidP="00EF0E85">
      <w:pPr>
        <w:spacing w:after="240"/>
        <w:jc w:val="both"/>
        <w:rPr>
          <w:rFonts w:eastAsia="SimSun"/>
          <w:bCs/>
        </w:rPr>
      </w:pPr>
      <w:r>
        <w:rPr>
          <w:rFonts w:eastAsia="SimSun"/>
          <w:bCs/>
        </w:rPr>
        <w:t>Finally,</w:t>
      </w:r>
      <w:r w:rsidR="00FF665D">
        <w:rPr>
          <w:rFonts w:eastAsia="SimSun"/>
          <w:bCs/>
        </w:rPr>
        <w:t xml:space="preserve"> how</w:t>
      </w:r>
      <w:r>
        <w:rPr>
          <w:rFonts w:eastAsia="SimSun"/>
          <w:bCs/>
        </w:rPr>
        <w:t xml:space="preserve"> channel acquisition or sharing mechanism for SL-U should be</w:t>
      </w:r>
      <w:r w:rsidR="00FF665D">
        <w:rPr>
          <w:rFonts w:eastAsia="SimSun"/>
          <w:bCs/>
        </w:rPr>
        <w:t xml:space="preserve"> applied or</w:t>
      </w:r>
      <w:r>
        <w:rPr>
          <w:rFonts w:eastAsia="SimSun"/>
          <w:bCs/>
        </w:rPr>
        <w:t xml:space="preserve"> enhanced for positionin</w:t>
      </w:r>
      <w:r w:rsidR="00FF665D">
        <w:rPr>
          <w:rFonts w:eastAsia="SimSun"/>
          <w:bCs/>
        </w:rPr>
        <w:t xml:space="preserve">g should be studied. </w:t>
      </w:r>
      <w:r w:rsidR="00C60E47">
        <w:rPr>
          <w:rFonts w:eastAsia="SimSun"/>
          <w:bCs/>
        </w:rPr>
        <w:t xml:space="preserve">For time sensitive positioning method as </w:t>
      </w:r>
      <w:r w:rsidR="000C2D04">
        <w:rPr>
          <w:rFonts w:eastAsia="SimSun"/>
          <w:bCs/>
        </w:rPr>
        <w:t xml:space="preserve">SL </w:t>
      </w:r>
      <w:r w:rsidR="00C60E47">
        <w:rPr>
          <w:rFonts w:eastAsia="SimSun"/>
          <w:bCs/>
        </w:rPr>
        <w:t xml:space="preserve">RTT-like method, </w:t>
      </w:r>
      <w:r w:rsidR="009E6575">
        <w:rPr>
          <w:rFonts w:eastAsia="SimSun"/>
          <w:bCs/>
        </w:rPr>
        <w:t xml:space="preserve">channel acquisition or sharing mechanism </w:t>
      </w:r>
      <w:r w:rsidR="002A7B83">
        <w:rPr>
          <w:rFonts w:eastAsia="SimSun"/>
          <w:bCs/>
        </w:rPr>
        <w:t xml:space="preserve">in the </w:t>
      </w:r>
      <w:r w:rsidR="00804288">
        <w:rPr>
          <w:rFonts w:eastAsia="SimSun"/>
          <w:bCs/>
        </w:rPr>
        <w:t>unlicensed</w:t>
      </w:r>
      <w:r w:rsidR="002A7B83">
        <w:rPr>
          <w:rFonts w:eastAsia="SimSun"/>
          <w:bCs/>
        </w:rPr>
        <w:t xml:space="preserve"> band </w:t>
      </w:r>
      <w:r w:rsidR="009E6575">
        <w:rPr>
          <w:rFonts w:eastAsia="SimSun"/>
          <w:bCs/>
        </w:rPr>
        <w:t>may need to be enhanced to meet the latency requirement</w:t>
      </w:r>
      <w:r w:rsidR="00841EC1">
        <w:rPr>
          <w:rFonts w:eastAsia="SimSun"/>
          <w:bCs/>
        </w:rPr>
        <w:t xml:space="preserve"> for the exchange of SL-PRS and measurement reporting</w:t>
      </w:r>
      <w:r w:rsidR="009E6575">
        <w:rPr>
          <w:rFonts w:eastAsia="SimSun"/>
          <w:bCs/>
        </w:rPr>
        <w:t>.</w:t>
      </w:r>
    </w:p>
    <w:p w14:paraId="62241D4F" w14:textId="4616A10D" w:rsidR="00EC0414" w:rsidRPr="004E2935" w:rsidRDefault="009E6575" w:rsidP="009E6575">
      <w:pPr>
        <w:spacing w:after="240"/>
        <w:jc w:val="both"/>
        <w:rPr>
          <w:rFonts w:eastAsia="SimSun"/>
          <w:b/>
        </w:rPr>
      </w:pPr>
      <w:r w:rsidRPr="004E2935">
        <w:rPr>
          <w:rFonts w:eastAsia="SimSun"/>
          <w:b/>
        </w:rPr>
        <w:t xml:space="preserve">Proposal </w:t>
      </w:r>
      <w:r w:rsidR="00E24B7A">
        <w:rPr>
          <w:rFonts w:eastAsia="SimSun"/>
          <w:b/>
        </w:rPr>
        <w:t>7</w:t>
      </w:r>
      <w:r w:rsidRPr="004E2935">
        <w:rPr>
          <w:rFonts w:eastAsia="SimSun"/>
          <w:b/>
        </w:rPr>
        <w:t xml:space="preserve">: </w:t>
      </w:r>
      <w:r w:rsidR="004B69B4">
        <w:rPr>
          <w:rFonts w:eastAsia="SimSun"/>
          <w:b/>
        </w:rPr>
        <w:t>Support</w:t>
      </w:r>
      <w:r w:rsidR="004B69B4" w:rsidRPr="004E2935">
        <w:rPr>
          <w:rFonts w:eastAsia="SimSun"/>
          <w:b/>
        </w:rPr>
        <w:t xml:space="preserve"> </w:t>
      </w:r>
      <w:r w:rsidR="00593839" w:rsidRPr="004E2935">
        <w:rPr>
          <w:rFonts w:eastAsia="SimSun"/>
          <w:b/>
        </w:rPr>
        <w:t>COT acquisition and sharing mechanisms for positioning method</w:t>
      </w:r>
      <w:r w:rsidR="003B7004" w:rsidRPr="004E2935">
        <w:rPr>
          <w:rFonts w:eastAsia="SimSun"/>
          <w:b/>
        </w:rPr>
        <w:t>s</w:t>
      </w:r>
      <w:r w:rsidRPr="004E2935">
        <w:rPr>
          <w:rFonts w:eastAsia="SimSun"/>
          <w:b/>
        </w:rPr>
        <w:t xml:space="preserve"> f</w:t>
      </w:r>
      <w:r w:rsidR="00E25A84" w:rsidRPr="004E2935">
        <w:rPr>
          <w:rFonts w:eastAsia="SimSun"/>
          <w:b/>
        </w:rPr>
        <w:t>or both Type 1 and Type 2 LBT</w:t>
      </w:r>
      <w:r w:rsidR="003E0C18">
        <w:rPr>
          <w:rFonts w:eastAsia="SimSun"/>
          <w:b/>
        </w:rPr>
        <w:t>.</w:t>
      </w:r>
    </w:p>
    <w:p w14:paraId="50D46368" w14:textId="477CB2D9" w:rsidR="00037164" w:rsidRPr="00BB5168" w:rsidRDefault="00123B2F" w:rsidP="005C0AB4">
      <w:pPr>
        <w:pStyle w:val="Heading2"/>
      </w:pPr>
      <w:r w:rsidRPr="00B32C05">
        <w:t>Positioning integrity for SL positioning in licensed spectrum</w:t>
      </w:r>
    </w:p>
    <w:p w14:paraId="44EF6B76" w14:textId="76AA81BF" w:rsidR="005C484B" w:rsidRDefault="005C3F5F" w:rsidP="00C6136D">
      <w:pPr>
        <w:spacing w:after="240"/>
        <w:jc w:val="both"/>
        <w:rPr>
          <w:rFonts w:eastAsia="SimSun"/>
          <w:bCs/>
        </w:rPr>
      </w:pPr>
      <w:r>
        <w:rPr>
          <w:rFonts w:eastAsia="SimSun"/>
          <w:bCs/>
        </w:rPr>
        <w:t xml:space="preserve">During Rel. 18, </w:t>
      </w:r>
      <w:r w:rsidR="00F05BB1">
        <w:rPr>
          <w:rFonts w:eastAsia="SimSun"/>
          <w:bCs/>
        </w:rPr>
        <w:t xml:space="preserve">positioning integrity for Uu positioning is to be specified. </w:t>
      </w:r>
      <w:r w:rsidR="007B51B2">
        <w:rPr>
          <w:rFonts w:eastAsia="SimSun"/>
          <w:bCs/>
        </w:rPr>
        <w:t>During the WI phase, RAN2 is to identify distributions of error sources</w:t>
      </w:r>
      <w:r w:rsidR="00B034A0">
        <w:rPr>
          <w:rFonts w:eastAsia="SimSun"/>
          <w:bCs/>
        </w:rPr>
        <w:t xml:space="preserve"> for SL positioning (e.g., </w:t>
      </w:r>
      <w:r w:rsidR="009124EE">
        <w:rPr>
          <w:rFonts w:eastAsia="SimSun"/>
          <w:bCs/>
        </w:rPr>
        <w:t>anchor UE location)</w:t>
      </w:r>
      <w:r w:rsidR="007B51B2">
        <w:rPr>
          <w:rFonts w:eastAsia="SimSun"/>
          <w:bCs/>
        </w:rPr>
        <w:t xml:space="preserve"> and </w:t>
      </w:r>
      <w:r w:rsidR="001F5876">
        <w:rPr>
          <w:rFonts w:eastAsia="SimSun"/>
          <w:bCs/>
        </w:rPr>
        <w:t>procedure required for conveying integrity related information.</w:t>
      </w:r>
      <w:r w:rsidR="00BD38BD">
        <w:rPr>
          <w:rFonts w:eastAsia="SimSun"/>
          <w:bCs/>
        </w:rPr>
        <w:t xml:space="preserve"> For SL positioning, </w:t>
      </w:r>
      <w:r w:rsidR="00391E2C">
        <w:rPr>
          <w:rFonts w:eastAsia="SimSun"/>
          <w:bCs/>
        </w:rPr>
        <w:t xml:space="preserve">the working group can identify error sources for SL positioning. </w:t>
      </w:r>
    </w:p>
    <w:p w14:paraId="341E9FCA" w14:textId="245213B9" w:rsidR="005C484B" w:rsidRPr="006B3F9E" w:rsidRDefault="005C484B" w:rsidP="00C6136D">
      <w:pPr>
        <w:spacing w:after="240"/>
        <w:jc w:val="both"/>
        <w:rPr>
          <w:rFonts w:eastAsia="SimSun"/>
          <w:b/>
        </w:rPr>
      </w:pPr>
      <w:r w:rsidRPr="006B3F9E">
        <w:rPr>
          <w:rFonts w:eastAsia="SimSun"/>
          <w:b/>
        </w:rPr>
        <w:t xml:space="preserve">Proposal </w:t>
      </w:r>
      <w:r w:rsidR="00A837DF">
        <w:rPr>
          <w:rFonts w:eastAsia="SimSun"/>
          <w:b/>
        </w:rPr>
        <w:t>8</w:t>
      </w:r>
      <w:r w:rsidRPr="006B3F9E">
        <w:rPr>
          <w:rFonts w:eastAsia="SimSun"/>
          <w:b/>
        </w:rPr>
        <w:t xml:space="preserve">: </w:t>
      </w:r>
      <w:r w:rsidR="005F4AA4">
        <w:rPr>
          <w:rFonts w:eastAsia="SimSun"/>
          <w:b/>
        </w:rPr>
        <w:t>Identify</w:t>
      </w:r>
      <w:r w:rsidRPr="006B3F9E">
        <w:rPr>
          <w:rFonts w:eastAsia="SimSun"/>
          <w:b/>
        </w:rPr>
        <w:t xml:space="preserve"> error sources</w:t>
      </w:r>
      <w:r w:rsidR="005F4AA4">
        <w:rPr>
          <w:rFonts w:eastAsia="SimSun"/>
          <w:b/>
        </w:rPr>
        <w:t xml:space="preserve"> </w:t>
      </w:r>
      <w:r w:rsidR="005E73CE">
        <w:rPr>
          <w:rFonts w:eastAsia="SimSun"/>
          <w:b/>
        </w:rPr>
        <w:t xml:space="preserve">for SL positioning in licensed bands </w:t>
      </w:r>
      <w:r w:rsidR="005F4AA4">
        <w:rPr>
          <w:rFonts w:eastAsia="SimSun"/>
          <w:b/>
        </w:rPr>
        <w:t>and study the details (e.g., distribution</w:t>
      </w:r>
      <w:r w:rsidR="00FE0C27">
        <w:rPr>
          <w:rFonts w:eastAsia="SimSun"/>
          <w:b/>
        </w:rPr>
        <w:t xml:space="preserve"> of an error source)</w:t>
      </w:r>
      <w:r w:rsidRPr="006B3F9E">
        <w:rPr>
          <w:rFonts w:eastAsia="SimSun"/>
          <w:b/>
        </w:rPr>
        <w:t xml:space="preserve"> for SL position</w:t>
      </w:r>
      <w:r w:rsidR="006B3F9E">
        <w:rPr>
          <w:rFonts w:eastAsia="SimSun"/>
          <w:b/>
        </w:rPr>
        <w:t>ing</w:t>
      </w:r>
      <w:r w:rsidR="00235957">
        <w:rPr>
          <w:rFonts w:eastAsia="SimSun"/>
          <w:b/>
        </w:rPr>
        <w:t xml:space="preserve"> in licensed band</w:t>
      </w:r>
      <w:r w:rsidR="003E0C18">
        <w:rPr>
          <w:rFonts w:eastAsia="SimSun"/>
          <w:b/>
        </w:rPr>
        <w:t>.</w:t>
      </w:r>
    </w:p>
    <w:p w14:paraId="2DA667C3" w14:textId="0FA8E9DA" w:rsidR="00C6136D" w:rsidRDefault="00294649" w:rsidP="00C6136D">
      <w:pPr>
        <w:spacing w:after="240"/>
        <w:jc w:val="both"/>
        <w:rPr>
          <w:rFonts w:eastAsia="SimSun"/>
          <w:bCs/>
        </w:rPr>
      </w:pPr>
      <w:r>
        <w:rPr>
          <w:rFonts w:eastAsia="SimSun"/>
          <w:bCs/>
        </w:rPr>
        <w:t>In Uu positioning integrity, UE or LMF can determine the integrity</w:t>
      </w:r>
      <w:r w:rsidR="003A0858">
        <w:rPr>
          <w:rFonts w:eastAsia="SimSun"/>
          <w:bCs/>
        </w:rPr>
        <w:t xml:space="preserve"> based on the implemented positioning method and associated error sources</w:t>
      </w:r>
      <w:r>
        <w:rPr>
          <w:rFonts w:eastAsia="SimSun"/>
          <w:bCs/>
        </w:rPr>
        <w:t xml:space="preserve">. </w:t>
      </w:r>
      <w:r w:rsidR="00F6122D">
        <w:rPr>
          <w:rFonts w:eastAsia="SimSun"/>
          <w:bCs/>
        </w:rPr>
        <w:t>For SL positioning, c</w:t>
      </w:r>
      <w:r w:rsidR="007D7A27">
        <w:rPr>
          <w:rFonts w:eastAsia="SimSun"/>
          <w:bCs/>
        </w:rPr>
        <w:t>overage status</w:t>
      </w:r>
      <w:r w:rsidR="003D4C46">
        <w:rPr>
          <w:rFonts w:eastAsia="SimSun"/>
          <w:bCs/>
        </w:rPr>
        <w:t xml:space="preserve"> of the UE</w:t>
      </w:r>
      <w:r w:rsidR="007D7A27">
        <w:rPr>
          <w:rFonts w:eastAsia="SimSun"/>
          <w:bCs/>
        </w:rPr>
        <w:t xml:space="preserve"> </w:t>
      </w:r>
      <w:r w:rsidR="00885941">
        <w:rPr>
          <w:rFonts w:eastAsia="SimSun"/>
          <w:bCs/>
        </w:rPr>
        <w:t xml:space="preserve">may be relevant to </w:t>
      </w:r>
      <w:r w:rsidR="00A06203">
        <w:rPr>
          <w:rFonts w:eastAsia="SimSun"/>
          <w:bCs/>
        </w:rPr>
        <w:t>error sources</w:t>
      </w:r>
      <w:r w:rsidR="00FD0D14">
        <w:rPr>
          <w:rFonts w:eastAsia="SimSun"/>
          <w:bCs/>
        </w:rPr>
        <w:t xml:space="preserve"> and integrity determination</w:t>
      </w:r>
      <w:r w:rsidR="00A06203">
        <w:rPr>
          <w:rFonts w:eastAsia="SimSun"/>
          <w:bCs/>
        </w:rPr>
        <w:t>.</w:t>
      </w:r>
      <w:r w:rsidR="003D356E">
        <w:rPr>
          <w:rFonts w:eastAsia="SimSun"/>
          <w:bCs/>
        </w:rPr>
        <w:t xml:space="preserve"> For example,</w:t>
      </w:r>
      <w:r w:rsidR="00A06203">
        <w:rPr>
          <w:rFonts w:eastAsia="SimSun"/>
          <w:bCs/>
        </w:rPr>
        <w:t xml:space="preserve"> </w:t>
      </w:r>
      <w:r w:rsidR="003D356E">
        <w:rPr>
          <w:rFonts w:eastAsia="SimSun"/>
          <w:bCs/>
        </w:rPr>
        <w:t>w</w:t>
      </w:r>
      <w:r w:rsidR="00D86F52">
        <w:rPr>
          <w:rFonts w:eastAsia="SimSun"/>
          <w:bCs/>
        </w:rPr>
        <w:t xml:space="preserve">ithin the coverage, </w:t>
      </w:r>
      <w:r w:rsidR="00D22D09">
        <w:rPr>
          <w:rFonts w:eastAsia="SimSun"/>
          <w:bCs/>
        </w:rPr>
        <w:t>both LMF-based and UE-based integrity determination can be considere</w:t>
      </w:r>
      <w:r w:rsidR="000B577E">
        <w:rPr>
          <w:rFonts w:eastAsia="SimSun"/>
          <w:bCs/>
        </w:rPr>
        <w:t>d</w:t>
      </w:r>
      <w:r w:rsidR="00C424A5">
        <w:rPr>
          <w:rFonts w:eastAsia="SimSun"/>
          <w:bCs/>
        </w:rPr>
        <w:t>.</w:t>
      </w:r>
      <w:r w:rsidR="00FD0D14">
        <w:rPr>
          <w:rFonts w:eastAsia="SimSun"/>
          <w:bCs/>
        </w:rPr>
        <w:t xml:space="preserve"> For out-of-coverage, UE-based inte</w:t>
      </w:r>
      <w:r w:rsidR="00340BD3">
        <w:rPr>
          <w:rFonts w:eastAsia="SimSun"/>
          <w:bCs/>
        </w:rPr>
        <w:t xml:space="preserve">grity </w:t>
      </w:r>
      <w:r w:rsidR="00871461">
        <w:rPr>
          <w:rFonts w:eastAsia="SimSun"/>
          <w:bCs/>
        </w:rPr>
        <w:t>can be considered</w:t>
      </w:r>
      <w:r w:rsidR="00726C88">
        <w:rPr>
          <w:rFonts w:eastAsia="SimSun"/>
          <w:bCs/>
        </w:rPr>
        <w:t>.</w:t>
      </w:r>
    </w:p>
    <w:p w14:paraId="2E165551" w14:textId="7BCB64FD" w:rsidR="00A0697B" w:rsidRPr="00A0697B" w:rsidRDefault="00684B04" w:rsidP="00A0697B">
      <w:pPr>
        <w:spacing w:after="240"/>
        <w:jc w:val="both"/>
        <w:rPr>
          <w:b/>
        </w:rPr>
      </w:pPr>
      <w:r w:rsidRPr="00A0697B">
        <w:rPr>
          <w:rFonts w:eastAsia="SimSun"/>
          <w:b/>
        </w:rPr>
        <w:t xml:space="preserve">Proposal </w:t>
      </w:r>
      <w:r w:rsidR="00A837DF">
        <w:rPr>
          <w:rFonts w:eastAsia="SimSun"/>
          <w:b/>
        </w:rPr>
        <w:t>9</w:t>
      </w:r>
      <w:r w:rsidRPr="00A0697B">
        <w:rPr>
          <w:rFonts w:eastAsia="SimSun"/>
          <w:b/>
        </w:rPr>
        <w:t xml:space="preserve">: </w:t>
      </w:r>
      <w:r w:rsidR="000C4121">
        <w:rPr>
          <w:rFonts w:eastAsia="SimSun"/>
          <w:b/>
        </w:rPr>
        <w:t>Support</w:t>
      </w:r>
      <w:r w:rsidRPr="00A0697B">
        <w:rPr>
          <w:rFonts w:eastAsia="SimSun"/>
          <w:b/>
        </w:rPr>
        <w:t xml:space="preserve"> UE-based and LMF-based integrity determination</w:t>
      </w:r>
      <w:r w:rsidR="00131D03">
        <w:rPr>
          <w:rFonts w:eastAsia="SimSun"/>
          <w:b/>
        </w:rPr>
        <w:t xml:space="preserve"> in SL positioning</w:t>
      </w:r>
      <w:r w:rsidR="000C4121">
        <w:rPr>
          <w:rFonts w:eastAsia="SimSun"/>
          <w:b/>
        </w:rPr>
        <w:t xml:space="preserve"> in licensed band at least in-coverage and out-of-coverage scenarios</w:t>
      </w:r>
      <w:r w:rsidR="003E0C18">
        <w:rPr>
          <w:rFonts w:eastAsia="SimSun"/>
          <w:b/>
        </w:rPr>
        <w:t>.</w:t>
      </w:r>
    </w:p>
    <w:p w14:paraId="4084028E" w14:textId="068F538A" w:rsidR="00A0697B" w:rsidRDefault="00A0697B" w:rsidP="00A0697B">
      <w:pPr>
        <w:spacing w:after="240"/>
        <w:jc w:val="both"/>
        <w:rPr>
          <w:rFonts w:eastAsia="SimSun"/>
          <w:bCs/>
        </w:rPr>
      </w:pPr>
      <w:r>
        <w:rPr>
          <w:rFonts w:eastAsia="SimSun"/>
          <w:bCs/>
        </w:rPr>
        <w:t>As we have an established framework for GNSS</w:t>
      </w:r>
      <w:r w:rsidR="00814431">
        <w:rPr>
          <w:rFonts w:eastAsia="SimSun"/>
          <w:bCs/>
        </w:rPr>
        <w:t xml:space="preserve"> </w:t>
      </w:r>
      <w:r w:rsidR="00844342">
        <w:rPr>
          <w:rFonts w:eastAsia="SimSun"/>
          <w:bCs/>
        </w:rPr>
        <w:t>[6]</w:t>
      </w:r>
      <w:r w:rsidR="00851CFB">
        <w:rPr>
          <w:rFonts w:eastAsia="SimSun"/>
          <w:bCs/>
        </w:rPr>
        <w:t xml:space="preserve"> and Uu positioning integrity</w:t>
      </w:r>
      <w:r>
        <w:rPr>
          <w:rFonts w:eastAsia="SimSun"/>
          <w:bCs/>
        </w:rPr>
        <w:t xml:space="preserve">, it should be considered as the starting point for SL positioning </w:t>
      </w:r>
      <w:r w:rsidR="00AB7700">
        <w:rPr>
          <w:rFonts w:eastAsia="SimSun"/>
          <w:bCs/>
        </w:rPr>
        <w:t>integrity</w:t>
      </w:r>
      <w:r>
        <w:rPr>
          <w:rFonts w:eastAsia="SimSun"/>
          <w:bCs/>
        </w:rPr>
        <w:t>.</w:t>
      </w:r>
      <w:r w:rsidR="00F92FFF">
        <w:rPr>
          <w:rFonts w:eastAsia="SimSun"/>
          <w:bCs/>
        </w:rPr>
        <w:t xml:space="preserve"> For example, one of the principles in Uu positioning integrity is that the LMF can determine the details of error sources, such as distribution, based on reported measurements from the UE. </w:t>
      </w:r>
      <w:r w:rsidR="00A12714">
        <w:rPr>
          <w:rFonts w:eastAsia="SimSun"/>
          <w:bCs/>
        </w:rPr>
        <w:t xml:space="preserve">Thus, the UE does not need to determine the distribution </w:t>
      </w:r>
      <w:r w:rsidR="0043365F">
        <w:rPr>
          <w:rFonts w:eastAsia="SimSun"/>
          <w:bCs/>
        </w:rPr>
        <w:t>and report the outcome to the LMF.</w:t>
      </w:r>
      <w:r w:rsidR="00782AB4">
        <w:rPr>
          <w:rFonts w:eastAsia="SimSun"/>
          <w:bCs/>
        </w:rPr>
        <w:t xml:space="preserve"> Such principle should be applicable to SL positioning</w:t>
      </w:r>
      <w:r w:rsidR="00CB1296">
        <w:rPr>
          <w:rFonts w:eastAsia="SimSun"/>
          <w:bCs/>
        </w:rPr>
        <w:t xml:space="preserve"> integrity framework</w:t>
      </w:r>
      <w:r w:rsidR="005B2F8B">
        <w:rPr>
          <w:rFonts w:eastAsia="SimSun"/>
          <w:bCs/>
        </w:rPr>
        <w:t>.</w:t>
      </w:r>
    </w:p>
    <w:p w14:paraId="44020E8F" w14:textId="5AFF0CEF" w:rsidR="00A0697B" w:rsidRPr="009815BD" w:rsidRDefault="00A0697B" w:rsidP="00A0697B">
      <w:pPr>
        <w:rPr>
          <w:rFonts w:eastAsia="SimSun"/>
          <w:b/>
        </w:rPr>
      </w:pPr>
      <w:r w:rsidRPr="009815BD">
        <w:rPr>
          <w:rFonts w:eastAsia="SimSun"/>
          <w:b/>
        </w:rPr>
        <w:t xml:space="preserve">Proposal </w:t>
      </w:r>
      <w:r w:rsidR="00E24B7A">
        <w:rPr>
          <w:rFonts w:eastAsia="SimSun"/>
          <w:b/>
        </w:rPr>
        <w:t>1</w:t>
      </w:r>
      <w:r w:rsidR="00A837DF">
        <w:rPr>
          <w:rFonts w:eastAsia="SimSun"/>
          <w:b/>
        </w:rPr>
        <w:t>0</w:t>
      </w:r>
      <w:r w:rsidRPr="009815BD">
        <w:rPr>
          <w:rFonts w:eastAsia="SimSun"/>
          <w:b/>
        </w:rPr>
        <w:t xml:space="preserve">: Focus on reuse of concepts and principles being developed for RAT-Independent GNSS </w:t>
      </w:r>
      <w:r w:rsidR="00851CFB">
        <w:rPr>
          <w:rFonts w:eastAsia="SimSun"/>
          <w:b/>
        </w:rPr>
        <w:t xml:space="preserve">and RAT dependent </w:t>
      </w:r>
      <w:r w:rsidRPr="009815BD">
        <w:rPr>
          <w:rFonts w:eastAsia="SimSun"/>
          <w:b/>
        </w:rPr>
        <w:t>positioning integrity, where possible.</w:t>
      </w:r>
    </w:p>
    <w:p w14:paraId="05FCEDC5" w14:textId="37FECC11" w:rsidR="00CA6101" w:rsidRDefault="00CA6101" w:rsidP="009815BD">
      <w:pPr>
        <w:spacing w:before="240" w:after="240"/>
        <w:jc w:val="both"/>
        <w:rPr>
          <w:rFonts w:eastAsia="SimSun"/>
          <w:bCs/>
        </w:rPr>
      </w:pPr>
      <w:r>
        <w:rPr>
          <w:rFonts w:eastAsia="SimSun"/>
          <w:bCs/>
        </w:rPr>
        <w:t xml:space="preserve">In addition, since SL positioning is being specified for </w:t>
      </w:r>
      <w:r w:rsidR="007D0182">
        <w:rPr>
          <w:rFonts w:eastAsia="SimSun"/>
          <w:bCs/>
        </w:rPr>
        <w:t xml:space="preserve">the </w:t>
      </w:r>
      <w:r>
        <w:rPr>
          <w:rFonts w:eastAsia="SimSun"/>
          <w:bCs/>
        </w:rPr>
        <w:t>licensed band</w:t>
      </w:r>
      <w:r w:rsidR="007D0182">
        <w:rPr>
          <w:rFonts w:eastAsia="SimSun"/>
          <w:bCs/>
        </w:rPr>
        <w:t xml:space="preserve"> during Rel. 18</w:t>
      </w:r>
      <w:r>
        <w:rPr>
          <w:rFonts w:eastAsia="SimSun"/>
          <w:bCs/>
        </w:rPr>
        <w:t>, error sources relevant to licensed spectrum should be considered in the study.</w:t>
      </w:r>
      <w:r w:rsidR="00EF2C8A">
        <w:rPr>
          <w:rFonts w:eastAsia="SimSun"/>
          <w:bCs/>
        </w:rPr>
        <w:t xml:space="preserve"> Studies on error sources related to the unlicensed spectrum should be deprioritized.</w:t>
      </w:r>
    </w:p>
    <w:p w14:paraId="0E357524" w14:textId="44EE345F" w:rsidR="000954EE" w:rsidRPr="00C82ED1" w:rsidRDefault="000954EE" w:rsidP="000954EE">
      <w:pPr>
        <w:spacing w:before="240" w:after="240"/>
        <w:jc w:val="both"/>
        <w:rPr>
          <w:rFonts w:eastAsia="SimSun"/>
          <w:b/>
        </w:rPr>
      </w:pPr>
      <w:r w:rsidRPr="00C82ED1">
        <w:rPr>
          <w:rFonts w:eastAsia="SimSun"/>
          <w:b/>
        </w:rPr>
        <w:t xml:space="preserve">Proposal </w:t>
      </w:r>
      <w:r>
        <w:rPr>
          <w:rFonts w:eastAsia="SimSun"/>
          <w:b/>
        </w:rPr>
        <w:t>11</w:t>
      </w:r>
      <w:r w:rsidRPr="00C82ED1">
        <w:rPr>
          <w:rFonts w:eastAsia="SimSun"/>
          <w:b/>
        </w:rPr>
        <w:t xml:space="preserve">: Focus on licensed bands </w:t>
      </w:r>
      <w:r>
        <w:rPr>
          <w:rFonts w:eastAsia="SimSun"/>
          <w:b/>
        </w:rPr>
        <w:t>for</w:t>
      </w:r>
      <w:r w:rsidRPr="00C82ED1">
        <w:rPr>
          <w:rFonts w:eastAsia="SimSun"/>
          <w:b/>
        </w:rPr>
        <w:t xml:space="preserve"> SL positioning integrity</w:t>
      </w:r>
      <w:r w:rsidR="003E0C18">
        <w:rPr>
          <w:rFonts w:eastAsia="SimSun"/>
          <w:b/>
        </w:rPr>
        <w:t>.</w:t>
      </w:r>
      <w:r w:rsidRPr="00C82ED1" w:rsidDel="00801671">
        <w:rPr>
          <w:rFonts w:eastAsia="SimSun"/>
          <w:b/>
        </w:rPr>
        <w:t xml:space="preserve"> </w:t>
      </w:r>
    </w:p>
    <w:p w14:paraId="486C25EE" w14:textId="1DB13AF9" w:rsidR="00B4482A" w:rsidRDefault="009F11D3" w:rsidP="009815BD">
      <w:pPr>
        <w:spacing w:before="240" w:after="240"/>
        <w:jc w:val="both"/>
        <w:rPr>
          <w:bCs/>
        </w:rPr>
      </w:pPr>
      <w:r w:rsidRPr="009F11D3">
        <w:rPr>
          <w:rFonts w:eastAsia="SimSun"/>
          <w:bCs/>
        </w:rPr>
        <w:t>Finally,</w:t>
      </w:r>
      <w:r w:rsidR="005F5D19">
        <w:rPr>
          <w:rFonts w:eastAsia="SimSun"/>
          <w:bCs/>
        </w:rPr>
        <w:t xml:space="preserve"> </w:t>
      </w:r>
      <w:r w:rsidRPr="009F11D3">
        <w:rPr>
          <w:rFonts w:eastAsia="SimSun"/>
          <w:bCs/>
        </w:rPr>
        <w:t xml:space="preserve">both UE-based and UE-assisted SL positioning methods and related methodologies, procedures and signaling for determination of positioning integrity should be </w:t>
      </w:r>
      <w:proofErr w:type="gramStart"/>
      <w:r w:rsidRPr="009F11D3">
        <w:rPr>
          <w:rFonts w:eastAsia="SimSun"/>
          <w:bCs/>
        </w:rPr>
        <w:t>considered</w:t>
      </w:r>
      <w:proofErr w:type="gramEnd"/>
      <w:r w:rsidRPr="009F11D3" w:rsidDel="009F11D3">
        <w:rPr>
          <w:rFonts w:eastAsia="SimSun"/>
          <w:bCs/>
        </w:rPr>
        <w:t xml:space="preserve"> </w:t>
      </w:r>
    </w:p>
    <w:p w14:paraId="5202C089" w14:textId="015C0119" w:rsidR="001E0B2B" w:rsidRPr="007071A0" w:rsidRDefault="003A7C84" w:rsidP="003A7C84">
      <w:pPr>
        <w:spacing w:before="240" w:after="240"/>
        <w:jc w:val="both"/>
        <w:rPr>
          <w:rFonts w:eastAsia="SimSun"/>
          <w:b/>
        </w:rPr>
      </w:pPr>
      <w:r w:rsidRPr="007071A0">
        <w:rPr>
          <w:b/>
        </w:rPr>
        <w:t xml:space="preserve">Proposal </w:t>
      </w:r>
      <w:r w:rsidR="00E24B7A">
        <w:rPr>
          <w:b/>
        </w:rPr>
        <w:t>1</w:t>
      </w:r>
      <w:r w:rsidR="00A837DF">
        <w:rPr>
          <w:b/>
        </w:rPr>
        <w:t>2</w:t>
      </w:r>
      <w:r w:rsidRPr="007071A0">
        <w:rPr>
          <w:b/>
        </w:rPr>
        <w:t>: S</w:t>
      </w:r>
      <w:r w:rsidR="001E0B2B" w:rsidRPr="007071A0">
        <w:rPr>
          <w:b/>
        </w:rPr>
        <w:t xml:space="preserve">tudy methodologies, procedures, </w:t>
      </w:r>
      <w:r w:rsidR="008C6302" w:rsidRPr="007071A0">
        <w:rPr>
          <w:b/>
        </w:rPr>
        <w:t>signaling</w:t>
      </w:r>
      <w:r w:rsidR="001E0B2B" w:rsidRPr="007071A0">
        <w:rPr>
          <w:b/>
        </w:rPr>
        <w:t xml:space="preserve">, etc for determination of positioning integrity for both UE-based and </w:t>
      </w:r>
      <w:r w:rsidR="00DA26F5">
        <w:rPr>
          <w:b/>
        </w:rPr>
        <w:t>UE</w:t>
      </w:r>
      <w:r w:rsidR="001E0B2B" w:rsidRPr="007071A0">
        <w:rPr>
          <w:b/>
        </w:rPr>
        <w:t>-</w:t>
      </w:r>
      <w:r w:rsidR="00DA26F5">
        <w:rPr>
          <w:b/>
        </w:rPr>
        <w:t>assisted</w:t>
      </w:r>
      <w:r w:rsidR="00F12863" w:rsidRPr="007071A0">
        <w:rPr>
          <w:b/>
        </w:rPr>
        <w:t xml:space="preserve"> </w:t>
      </w:r>
      <w:r w:rsidR="00F00C74">
        <w:rPr>
          <w:b/>
        </w:rPr>
        <w:t xml:space="preserve">SL </w:t>
      </w:r>
      <w:r w:rsidR="001E0B2B" w:rsidRPr="007071A0">
        <w:rPr>
          <w:b/>
        </w:rPr>
        <w:t>positioning</w:t>
      </w:r>
      <w:r w:rsidR="003E0C18">
        <w:rPr>
          <w:b/>
        </w:rPr>
        <w:t>.</w:t>
      </w:r>
    </w:p>
    <w:p w14:paraId="41B42166" w14:textId="68CDAAB7" w:rsidR="009750A8" w:rsidRPr="00AB663D" w:rsidRDefault="001C7EBD" w:rsidP="009750A8">
      <w:pPr>
        <w:pStyle w:val="Heading1"/>
        <w:rPr>
          <w:sz w:val="32"/>
          <w:szCs w:val="32"/>
        </w:rPr>
      </w:pPr>
      <w:r>
        <w:rPr>
          <w:sz w:val="32"/>
          <w:szCs w:val="32"/>
        </w:rPr>
        <w:lastRenderedPageBreak/>
        <w:t>Summary</w:t>
      </w:r>
    </w:p>
    <w:p w14:paraId="7D24B462" w14:textId="77B5FA98" w:rsidR="00567EDE" w:rsidRDefault="00362C08" w:rsidP="00567EDE">
      <w:pPr>
        <w:spacing w:after="240"/>
        <w:jc w:val="both"/>
        <w:rPr>
          <w:rFonts w:eastAsia="SimSun"/>
          <w:bCs/>
        </w:rPr>
      </w:pPr>
      <w:r>
        <w:rPr>
          <w:rFonts w:eastAsia="SimSun"/>
          <w:bCs/>
        </w:rPr>
        <w:t>The following observations and proposals are made in this contribution.</w:t>
      </w:r>
    </w:p>
    <w:p w14:paraId="6D4C7958" w14:textId="3C667F51" w:rsidR="00362C08" w:rsidRDefault="00362C08" w:rsidP="00362C08">
      <w:pPr>
        <w:spacing w:before="240"/>
        <w:jc w:val="both"/>
        <w:rPr>
          <w:b/>
          <w:bCs/>
        </w:rPr>
      </w:pPr>
      <w:r w:rsidRPr="00F14C4E">
        <w:rPr>
          <w:rFonts w:eastAsia="SimSun"/>
          <w:b/>
          <w:bCs/>
        </w:rPr>
        <w:t>Observation 1:</w:t>
      </w:r>
      <w:r w:rsidRPr="00F14C4E">
        <w:rPr>
          <w:b/>
          <w:bCs/>
        </w:rPr>
        <w:t xml:space="preserve"> </w:t>
      </w:r>
      <w:r>
        <w:rPr>
          <w:b/>
          <w:bCs/>
        </w:rPr>
        <w:t>The licensed band must be shared with Uu communication and positioning, creating more challenges to obtain large bandwidth consistently for SL positioning</w:t>
      </w:r>
      <w:r w:rsidR="003E0C18">
        <w:rPr>
          <w:b/>
          <w:bCs/>
        </w:rPr>
        <w:t>.</w:t>
      </w:r>
    </w:p>
    <w:p w14:paraId="6758AC4C" w14:textId="56A2BE2C" w:rsidR="00362C08" w:rsidRPr="005F10FE" w:rsidRDefault="00362C08" w:rsidP="00362C08">
      <w:pPr>
        <w:spacing w:before="240"/>
        <w:jc w:val="both"/>
        <w:rPr>
          <w:b/>
          <w:bCs/>
        </w:rPr>
      </w:pPr>
      <w:r w:rsidRPr="005F10FE">
        <w:rPr>
          <w:b/>
          <w:bCs/>
        </w:rPr>
        <w:t xml:space="preserve">Observation </w:t>
      </w:r>
      <w:r>
        <w:rPr>
          <w:b/>
          <w:bCs/>
        </w:rPr>
        <w:t>2</w:t>
      </w:r>
      <w:r w:rsidRPr="005F10FE">
        <w:rPr>
          <w:b/>
          <w:bCs/>
        </w:rPr>
        <w:t xml:space="preserve">: Positioning integrity is necessary </w:t>
      </w:r>
      <w:r>
        <w:rPr>
          <w:b/>
          <w:bCs/>
        </w:rPr>
        <w:t>to guarantee reliability in SL positioning or ranging results</w:t>
      </w:r>
      <w:r w:rsidRPr="005F10FE">
        <w:rPr>
          <w:b/>
          <w:bCs/>
        </w:rPr>
        <w:t xml:space="preserve"> in use cases such as IIoT or public safety</w:t>
      </w:r>
      <w:r w:rsidR="003E0C18">
        <w:rPr>
          <w:b/>
          <w:bCs/>
        </w:rPr>
        <w:t>.</w:t>
      </w:r>
    </w:p>
    <w:p w14:paraId="25501F9F" w14:textId="432F1E64" w:rsidR="00990813" w:rsidRPr="0022026F" w:rsidRDefault="00990813" w:rsidP="00990813">
      <w:pPr>
        <w:spacing w:before="240"/>
        <w:jc w:val="both"/>
        <w:rPr>
          <w:rFonts w:eastAsia="SimSun"/>
          <w:b/>
          <w:bCs/>
        </w:rPr>
      </w:pPr>
      <w:r w:rsidRPr="0022026F">
        <w:rPr>
          <w:rFonts w:eastAsia="SimSun"/>
          <w:b/>
          <w:bCs/>
        </w:rPr>
        <w:t xml:space="preserve">Proposal 1: To guarantee reliable and accurate positioning, specify integrity framework for SL positioning </w:t>
      </w:r>
      <w:r w:rsidR="003F1393">
        <w:rPr>
          <w:rFonts w:eastAsia="SimSun"/>
          <w:b/>
          <w:bCs/>
        </w:rPr>
        <w:t>in licensed band</w:t>
      </w:r>
      <w:r w:rsidR="003F1393" w:rsidRPr="0022026F">
        <w:rPr>
          <w:rFonts w:eastAsia="SimSun"/>
          <w:b/>
          <w:bCs/>
        </w:rPr>
        <w:t xml:space="preserve"> </w:t>
      </w:r>
      <w:r w:rsidRPr="0022026F">
        <w:rPr>
          <w:rFonts w:eastAsia="SimSun"/>
          <w:b/>
          <w:bCs/>
        </w:rPr>
        <w:t>and SL positioning in unlicensed band in Rel-19</w:t>
      </w:r>
      <w:r w:rsidR="003E0C18">
        <w:rPr>
          <w:rFonts w:eastAsia="SimSun"/>
          <w:b/>
          <w:bCs/>
        </w:rPr>
        <w:t>.</w:t>
      </w:r>
    </w:p>
    <w:p w14:paraId="041FCDE8" w14:textId="27D76613" w:rsidR="00134272" w:rsidRPr="003E0C18" w:rsidRDefault="00134272" w:rsidP="000D724F">
      <w:pPr>
        <w:spacing w:before="240" w:after="240"/>
        <w:jc w:val="both"/>
        <w:rPr>
          <w:rFonts w:eastAsia="SimSun"/>
          <w:b/>
          <w:bCs/>
          <w:u w:val="single"/>
        </w:rPr>
      </w:pPr>
      <w:r w:rsidRPr="003E0C18">
        <w:rPr>
          <w:rFonts w:eastAsia="SimSun"/>
          <w:b/>
          <w:bCs/>
          <w:u w:val="single"/>
        </w:rPr>
        <w:t>SL positioning in unlicensed band</w:t>
      </w:r>
    </w:p>
    <w:p w14:paraId="08E38B7D" w14:textId="6D2D497C" w:rsidR="000D724F" w:rsidRPr="000D724F" w:rsidRDefault="00A30D06" w:rsidP="000D724F">
      <w:pPr>
        <w:spacing w:before="240" w:after="240"/>
        <w:jc w:val="both"/>
        <w:rPr>
          <w:rFonts w:eastAsia="SimSun"/>
          <w:b/>
          <w:bCs/>
        </w:rPr>
      </w:pPr>
      <w:r w:rsidRPr="00A30D06">
        <w:rPr>
          <w:rFonts w:eastAsia="SimSun"/>
          <w:b/>
          <w:bCs/>
        </w:rPr>
        <w:t>Proposal 2: Include at least in-coverage and out-of-coverage scenarios for SL positioning in unlicensed bands</w:t>
      </w:r>
      <w:r w:rsidR="003E0C18">
        <w:rPr>
          <w:rFonts w:eastAsia="SimSun"/>
          <w:b/>
          <w:bCs/>
        </w:rPr>
        <w:t>.</w:t>
      </w:r>
    </w:p>
    <w:p w14:paraId="15C90FCF" w14:textId="6DD13FBA" w:rsidR="00AC0868" w:rsidRPr="00B51DBB" w:rsidRDefault="00605FFE" w:rsidP="00AC0868">
      <w:pPr>
        <w:spacing w:after="240"/>
        <w:jc w:val="both"/>
        <w:rPr>
          <w:rFonts w:eastAsia="SimSun"/>
          <w:b/>
        </w:rPr>
      </w:pPr>
      <w:r w:rsidRPr="00605FFE">
        <w:rPr>
          <w:rFonts w:eastAsia="SimSun"/>
          <w:b/>
        </w:rPr>
        <w:t xml:space="preserve">Proposal 3: Include at least </w:t>
      </w:r>
      <w:proofErr w:type="gramStart"/>
      <w:r w:rsidRPr="00605FFE">
        <w:rPr>
          <w:rFonts w:eastAsia="SimSun"/>
          <w:b/>
        </w:rPr>
        <w:t>public-safety</w:t>
      </w:r>
      <w:proofErr w:type="gramEnd"/>
      <w:r w:rsidRPr="00605FFE">
        <w:rPr>
          <w:rFonts w:eastAsia="SimSun"/>
          <w:b/>
        </w:rPr>
        <w:t xml:space="preserve"> (TR38.845) as applicable use case for SL positioning in unlicensed band.</w:t>
      </w:r>
    </w:p>
    <w:p w14:paraId="7C3F9510" w14:textId="7D690B1C" w:rsidR="000D724F" w:rsidRPr="0050719F" w:rsidRDefault="00216BCE" w:rsidP="000D724F">
      <w:pPr>
        <w:spacing w:after="240"/>
        <w:jc w:val="both"/>
        <w:rPr>
          <w:rFonts w:eastAsia="SimSun"/>
          <w:b/>
        </w:rPr>
      </w:pPr>
      <w:r w:rsidRPr="00216BCE">
        <w:rPr>
          <w:rFonts w:eastAsia="SimSun"/>
          <w:b/>
        </w:rPr>
        <w:t>Proposal 4: Use SL-PRS designs for SL positioning in licensed bands as the starting point for SL positioning in unlicensed band</w:t>
      </w:r>
      <w:r w:rsidR="003E0C18">
        <w:rPr>
          <w:rFonts w:eastAsia="SimSun"/>
          <w:b/>
        </w:rPr>
        <w:t>.</w:t>
      </w:r>
    </w:p>
    <w:p w14:paraId="63490FAD" w14:textId="1EC7C9B3" w:rsidR="000D724F" w:rsidRPr="002F4420" w:rsidRDefault="008F5C00" w:rsidP="000D724F">
      <w:pPr>
        <w:spacing w:after="240"/>
        <w:jc w:val="both"/>
        <w:rPr>
          <w:rFonts w:eastAsia="SimSun"/>
          <w:b/>
        </w:rPr>
      </w:pPr>
      <w:r w:rsidRPr="008F5C00">
        <w:rPr>
          <w:rFonts w:eastAsia="SimSun"/>
          <w:b/>
        </w:rPr>
        <w:t>Proposal 5:</w:t>
      </w:r>
      <w:r w:rsidR="005904D9">
        <w:rPr>
          <w:rFonts w:eastAsia="SimSun"/>
          <w:b/>
        </w:rPr>
        <w:t xml:space="preserve"> </w:t>
      </w:r>
      <w:r w:rsidRPr="008F5C00">
        <w:rPr>
          <w:rFonts w:eastAsia="SimSun"/>
          <w:b/>
        </w:rPr>
        <w:t>Specify timing</w:t>
      </w:r>
      <w:r w:rsidR="003E0C18">
        <w:rPr>
          <w:rFonts w:eastAsia="SimSun"/>
          <w:b/>
        </w:rPr>
        <w:t>-</w:t>
      </w:r>
      <w:r w:rsidRPr="008F5C00">
        <w:rPr>
          <w:rFonts w:eastAsia="SimSun"/>
          <w:b/>
        </w:rPr>
        <w:t>based positioning techniques such as RTT and TDOA like positioning methods for SL positioning in unlicensed band</w:t>
      </w:r>
      <w:r w:rsidR="003E0C18">
        <w:rPr>
          <w:rFonts w:eastAsia="SimSun"/>
          <w:b/>
        </w:rPr>
        <w:t>.</w:t>
      </w:r>
    </w:p>
    <w:p w14:paraId="5415CCCD" w14:textId="37EEBB28" w:rsidR="000D724F" w:rsidRPr="002F4420" w:rsidRDefault="005F5D19" w:rsidP="000D724F">
      <w:pPr>
        <w:spacing w:after="240"/>
        <w:jc w:val="both"/>
        <w:rPr>
          <w:rFonts w:eastAsia="SimSun"/>
          <w:b/>
        </w:rPr>
      </w:pPr>
      <w:r>
        <w:rPr>
          <w:rFonts w:eastAsia="SimSun"/>
          <w:b/>
        </w:rPr>
        <w:t>Proposal</w:t>
      </w:r>
      <w:r w:rsidRPr="002F4420">
        <w:rPr>
          <w:rFonts w:eastAsia="SimSun"/>
          <w:b/>
        </w:rPr>
        <w:t xml:space="preserve"> </w:t>
      </w:r>
      <w:r w:rsidR="000B2698">
        <w:rPr>
          <w:rFonts w:eastAsia="SimSun"/>
          <w:b/>
        </w:rPr>
        <w:t>6</w:t>
      </w:r>
      <w:r w:rsidR="000D724F" w:rsidRPr="002F4420">
        <w:rPr>
          <w:rFonts w:eastAsia="SimSun"/>
          <w:b/>
        </w:rPr>
        <w:t>: Deprioritize angle-based positioning methods for SL positioning in licensed bands as they may not benefit from wider bandwidth</w:t>
      </w:r>
      <w:r w:rsidR="003E0C18">
        <w:rPr>
          <w:rFonts w:eastAsia="SimSun"/>
          <w:b/>
        </w:rPr>
        <w:t>.</w:t>
      </w:r>
    </w:p>
    <w:p w14:paraId="4226E6AD" w14:textId="5C8EBFA7" w:rsidR="000D724F" w:rsidRPr="004E2935" w:rsidRDefault="00B40384" w:rsidP="000D724F">
      <w:pPr>
        <w:spacing w:after="240"/>
        <w:jc w:val="both"/>
        <w:rPr>
          <w:rFonts w:eastAsia="SimSun"/>
          <w:b/>
        </w:rPr>
      </w:pPr>
      <w:r w:rsidRPr="00B40384">
        <w:rPr>
          <w:rFonts w:eastAsia="SimSun"/>
          <w:b/>
        </w:rPr>
        <w:t>Proposal 7: Support COT acquisition and sharing mechanisms for positioning methods for both Type 1 and Type 2 LBT</w:t>
      </w:r>
      <w:r w:rsidR="003E0C18">
        <w:rPr>
          <w:rFonts w:eastAsia="SimSun"/>
          <w:b/>
        </w:rPr>
        <w:t>.</w:t>
      </w:r>
    </w:p>
    <w:p w14:paraId="1FAAF1B4" w14:textId="31515983" w:rsidR="00134272" w:rsidRPr="00473331" w:rsidRDefault="00C416A2" w:rsidP="003E0C18">
      <w:pPr>
        <w:spacing w:after="240"/>
        <w:jc w:val="both"/>
        <w:rPr>
          <w:rFonts w:eastAsia="SimSun"/>
          <w:b/>
          <w:bCs/>
          <w:u w:val="single"/>
        </w:rPr>
      </w:pPr>
      <w:r>
        <w:rPr>
          <w:rFonts w:eastAsia="SimSun"/>
          <w:b/>
          <w:bCs/>
          <w:u w:val="single"/>
        </w:rPr>
        <w:t>Positioning i</w:t>
      </w:r>
      <w:r w:rsidR="00134272">
        <w:rPr>
          <w:rFonts w:eastAsia="SimSun"/>
          <w:b/>
          <w:bCs/>
          <w:u w:val="single"/>
        </w:rPr>
        <w:t xml:space="preserve">ntegrity for </w:t>
      </w:r>
      <w:r w:rsidR="00134272" w:rsidRPr="00473331">
        <w:rPr>
          <w:rFonts w:eastAsia="SimSun"/>
          <w:b/>
          <w:bCs/>
          <w:u w:val="single"/>
        </w:rPr>
        <w:t>SL positioning in licensed band</w:t>
      </w:r>
    </w:p>
    <w:p w14:paraId="17D28CB1" w14:textId="6B5B4680" w:rsidR="00B76000" w:rsidRPr="006B3F9E" w:rsidRDefault="00D943B5" w:rsidP="00B76000">
      <w:pPr>
        <w:spacing w:after="240"/>
        <w:jc w:val="both"/>
        <w:rPr>
          <w:rFonts w:eastAsia="SimSun"/>
          <w:b/>
        </w:rPr>
      </w:pPr>
      <w:r w:rsidRPr="006B3F9E">
        <w:rPr>
          <w:rFonts w:eastAsia="SimSun"/>
          <w:b/>
        </w:rPr>
        <w:t xml:space="preserve">Proposal </w:t>
      </w:r>
      <w:r>
        <w:rPr>
          <w:rFonts w:eastAsia="SimSun"/>
          <w:b/>
        </w:rPr>
        <w:t>8</w:t>
      </w:r>
      <w:r w:rsidRPr="006B3F9E">
        <w:rPr>
          <w:rFonts w:eastAsia="SimSun"/>
          <w:b/>
        </w:rPr>
        <w:t xml:space="preserve">: </w:t>
      </w:r>
      <w:r>
        <w:rPr>
          <w:rFonts w:eastAsia="SimSun"/>
          <w:b/>
        </w:rPr>
        <w:t>Identify</w:t>
      </w:r>
      <w:r w:rsidRPr="006B3F9E">
        <w:rPr>
          <w:rFonts w:eastAsia="SimSun"/>
          <w:b/>
        </w:rPr>
        <w:t xml:space="preserve"> error sources</w:t>
      </w:r>
      <w:r w:rsidR="005E73CE">
        <w:rPr>
          <w:rFonts w:eastAsia="SimSun"/>
          <w:b/>
        </w:rPr>
        <w:t xml:space="preserve"> for SL positioning in licensed bands</w:t>
      </w:r>
      <w:r>
        <w:rPr>
          <w:rFonts w:eastAsia="SimSun"/>
          <w:b/>
        </w:rPr>
        <w:t xml:space="preserve"> and study the details (e.g., distribution of an error source)</w:t>
      </w:r>
      <w:r w:rsidRPr="006B3F9E">
        <w:rPr>
          <w:rFonts w:eastAsia="SimSun"/>
          <w:b/>
        </w:rPr>
        <w:t xml:space="preserve"> for SL position</w:t>
      </w:r>
      <w:r>
        <w:rPr>
          <w:rFonts w:eastAsia="SimSun"/>
          <w:b/>
        </w:rPr>
        <w:t>ing in licensed band</w:t>
      </w:r>
      <w:r w:rsidR="003E0C18">
        <w:rPr>
          <w:rFonts w:eastAsia="SimSun"/>
          <w:b/>
        </w:rPr>
        <w:t>.</w:t>
      </w:r>
    </w:p>
    <w:p w14:paraId="5D652E69" w14:textId="27AC9EBA" w:rsidR="003E08DA" w:rsidRPr="00A0697B" w:rsidRDefault="006B30DD" w:rsidP="003E08DA">
      <w:pPr>
        <w:spacing w:after="240"/>
        <w:jc w:val="both"/>
        <w:rPr>
          <w:b/>
        </w:rPr>
      </w:pPr>
      <w:r w:rsidRPr="006B30DD">
        <w:rPr>
          <w:rFonts w:eastAsia="SimSun"/>
          <w:b/>
        </w:rPr>
        <w:t>Proposal 9: Support UE-based and LMF-based integrity determination in SL positioning in licensed band at least in-coverage and out-of-coverage scenarios</w:t>
      </w:r>
      <w:r w:rsidR="003E0C18">
        <w:rPr>
          <w:rFonts w:eastAsia="SimSun"/>
          <w:b/>
        </w:rPr>
        <w:t>.</w:t>
      </w:r>
    </w:p>
    <w:p w14:paraId="36F4CA64" w14:textId="7AF21FCE" w:rsidR="000D724F" w:rsidRPr="009815BD" w:rsidRDefault="00800D15" w:rsidP="000D724F">
      <w:pPr>
        <w:rPr>
          <w:rFonts w:eastAsia="SimSun"/>
          <w:b/>
        </w:rPr>
      </w:pPr>
      <w:r w:rsidRPr="00800D15">
        <w:rPr>
          <w:rFonts w:eastAsia="SimSun"/>
          <w:b/>
        </w:rPr>
        <w:t>Proposal 10: Focus on reuse of concepts and principles being developed for RAT-Independent GNSS and RAT dependent positioning integrity, where possible.</w:t>
      </w:r>
    </w:p>
    <w:p w14:paraId="281B1FE5" w14:textId="7191AD11" w:rsidR="000D724F" w:rsidRPr="00C82ED1" w:rsidRDefault="00801671" w:rsidP="000D724F">
      <w:pPr>
        <w:spacing w:before="240" w:after="240"/>
        <w:jc w:val="both"/>
        <w:rPr>
          <w:rFonts w:eastAsia="SimSun"/>
          <w:b/>
        </w:rPr>
      </w:pPr>
      <w:r w:rsidRPr="00C82ED1">
        <w:rPr>
          <w:rFonts w:eastAsia="SimSun"/>
          <w:b/>
        </w:rPr>
        <w:t xml:space="preserve">Proposal </w:t>
      </w:r>
      <w:r>
        <w:rPr>
          <w:rFonts w:eastAsia="SimSun"/>
          <w:b/>
        </w:rPr>
        <w:t>11</w:t>
      </w:r>
      <w:r w:rsidRPr="00C82ED1">
        <w:rPr>
          <w:rFonts w:eastAsia="SimSun"/>
          <w:b/>
        </w:rPr>
        <w:t xml:space="preserve">: Focus on licensed bands </w:t>
      </w:r>
      <w:r w:rsidR="00375CAB">
        <w:rPr>
          <w:rFonts w:eastAsia="SimSun"/>
          <w:b/>
        </w:rPr>
        <w:t>for</w:t>
      </w:r>
      <w:r w:rsidRPr="00C82ED1">
        <w:rPr>
          <w:rFonts w:eastAsia="SimSun"/>
          <w:b/>
        </w:rPr>
        <w:t xml:space="preserve"> SL positioning integrity</w:t>
      </w:r>
      <w:r w:rsidR="003E0C18">
        <w:rPr>
          <w:rFonts w:eastAsia="SimSun"/>
          <w:b/>
        </w:rPr>
        <w:t>.</w:t>
      </w:r>
      <w:r w:rsidRPr="00C82ED1" w:rsidDel="00801671">
        <w:rPr>
          <w:rFonts w:eastAsia="SimSun"/>
          <w:b/>
        </w:rPr>
        <w:t xml:space="preserve"> </w:t>
      </w:r>
    </w:p>
    <w:p w14:paraId="6291D56A" w14:textId="7CA96B98" w:rsidR="001F17D9" w:rsidRPr="007071A0" w:rsidRDefault="00266418" w:rsidP="000D724F">
      <w:pPr>
        <w:spacing w:before="240" w:after="240"/>
        <w:jc w:val="both"/>
        <w:rPr>
          <w:rFonts w:eastAsia="SimSun"/>
          <w:b/>
        </w:rPr>
      </w:pPr>
      <w:r w:rsidRPr="00266418">
        <w:rPr>
          <w:b/>
        </w:rPr>
        <w:t xml:space="preserve">Proposal 12: Study methodologies, procedures, signaling, etc for determination of positioning integrity for both UE-based and </w:t>
      </w:r>
      <w:r w:rsidR="00457180">
        <w:rPr>
          <w:b/>
        </w:rPr>
        <w:t>UE</w:t>
      </w:r>
      <w:r w:rsidRPr="00266418">
        <w:rPr>
          <w:b/>
        </w:rPr>
        <w:t>-</w:t>
      </w:r>
      <w:r w:rsidR="00457180">
        <w:rPr>
          <w:b/>
        </w:rPr>
        <w:t>assisted</w:t>
      </w:r>
      <w:r w:rsidRPr="00266418">
        <w:rPr>
          <w:b/>
        </w:rPr>
        <w:t xml:space="preserve"> SL positioning</w:t>
      </w:r>
      <w:r w:rsidR="003E0C18">
        <w:rPr>
          <w:b/>
        </w:rPr>
        <w:t>.</w:t>
      </w:r>
    </w:p>
    <w:p w14:paraId="05D2D604" w14:textId="3B78B54D" w:rsidR="009750A8" w:rsidRPr="00336821" w:rsidRDefault="009750A8" w:rsidP="009750A8">
      <w:pPr>
        <w:pStyle w:val="Heading1"/>
        <w:rPr>
          <w:sz w:val="32"/>
          <w:szCs w:val="32"/>
        </w:rPr>
      </w:pPr>
      <w:r w:rsidRPr="00336821">
        <w:rPr>
          <w:sz w:val="32"/>
          <w:szCs w:val="32"/>
        </w:rPr>
        <w:t>Reference</w:t>
      </w:r>
      <w:r w:rsidR="001C7EBD">
        <w:rPr>
          <w:sz w:val="32"/>
          <w:szCs w:val="32"/>
        </w:rPr>
        <w:t>s</w:t>
      </w:r>
    </w:p>
    <w:bookmarkEnd w:id="0"/>
    <w:p w14:paraId="1D0294E8" w14:textId="05EBA9F3" w:rsidR="00765120" w:rsidRPr="00B32C05" w:rsidRDefault="00761702" w:rsidP="00494CFC">
      <w:pPr>
        <w:pStyle w:val="ListParagraph"/>
        <w:numPr>
          <w:ilvl w:val="0"/>
          <w:numId w:val="2"/>
        </w:numPr>
        <w:tabs>
          <w:tab w:val="left" w:pos="420"/>
        </w:tabs>
        <w:spacing w:before="120" w:after="240"/>
        <w:contextualSpacing w:val="0"/>
        <w:jc w:val="both"/>
        <w:rPr>
          <w:b/>
          <w:szCs w:val="20"/>
          <w:lang w:val="en-GB" w:eastAsia="x-none"/>
        </w:rPr>
      </w:pPr>
      <w:r>
        <w:t>RP-231460, “Revised WID on Expanded and Improved NR Positioning,” RAN#100, Taipei, June. 2023.</w:t>
      </w:r>
    </w:p>
    <w:p w14:paraId="66A3E11A" w14:textId="7C3EC0B8" w:rsidR="006F59BA" w:rsidRPr="00B32C05" w:rsidRDefault="006F59BA" w:rsidP="00B32C05">
      <w:pPr>
        <w:pStyle w:val="ListParagraph"/>
        <w:numPr>
          <w:ilvl w:val="0"/>
          <w:numId w:val="2"/>
        </w:numPr>
        <w:tabs>
          <w:tab w:val="left" w:pos="420"/>
        </w:tabs>
        <w:spacing w:before="120" w:after="240"/>
        <w:contextualSpacing w:val="0"/>
        <w:jc w:val="both"/>
        <w:rPr>
          <w:bCs/>
          <w:szCs w:val="20"/>
          <w:lang w:val="en-GB" w:eastAsia="x-none"/>
        </w:rPr>
      </w:pPr>
      <w:r w:rsidRPr="00B32C05">
        <w:rPr>
          <w:bCs/>
          <w:szCs w:val="20"/>
          <w:lang w:val="en-GB" w:eastAsia="x-none"/>
        </w:rPr>
        <w:lastRenderedPageBreak/>
        <w:t>TR 38.859</w:t>
      </w:r>
      <w:r>
        <w:rPr>
          <w:bCs/>
          <w:szCs w:val="20"/>
          <w:lang w:val="en-GB" w:eastAsia="x-none"/>
        </w:rPr>
        <w:t>, “</w:t>
      </w:r>
      <w:r w:rsidR="00066789" w:rsidRPr="003814C4">
        <w:t xml:space="preserve">Study on </w:t>
      </w:r>
      <w:r w:rsidR="00066789">
        <w:t>e</w:t>
      </w:r>
      <w:r w:rsidR="00066789" w:rsidRPr="003814C4">
        <w:t xml:space="preserve">xpanded and </w:t>
      </w:r>
      <w:r w:rsidR="00066789">
        <w:t>i</w:t>
      </w:r>
      <w:r w:rsidR="00066789" w:rsidRPr="003814C4">
        <w:t xml:space="preserve">mproved NR </w:t>
      </w:r>
      <w:r w:rsidR="00066789">
        <w:t>p</w:t>
      </w:r>
      <w:r w:rsidR="00066789" w:rsidRPr="003814C4">
        <w:t>ositioning</w:t>
      </w:r>
      <w:r w:rsidR="00066789">
        <w:t>,</w:t>
      </w:r>
      <w:r>
        <w:rPr>
          <w:bCs/>
          <w:szCs w:val="20"/>
          <w:lang w:val="en-GB" w:eastAsia="x-none"/>
        </w:rPr>
        <w:t>”</w:t>
      </w:r>
      <w:r w:rsidR="00066789">
        <w:rPr>
          <w:bCs/>
          <w:szCs w:val="20"/>
          <w:lang w:val="en-GB" w:eastAsia="x-none"/>
        </w:rPr>
        <w:t xml:space="preserve"> v18.0.0., </w:t>
      </w:r>
      <w:proofErr w:type="gramStart"/>
      <w:r w:rsidR="001D6BD3">
        <w:rPr>
          <w:bCs/>
          <w:szCs w:val="20"/>
          <w:lang w:val="en-GB" w:eastAsia="x-none"/>
        </w:rPr>
        <w:t>Dec.</w:t>
      </w:r>
      <w:r w:rsidR="006175D2">
        <w:rPr>
          <w:bCs/>
          <w:szCs w:val="20"/>
          <w:lang w:val="en-GB" w:eastAsia="x-none"/>
        </w:rPr>
        <w:t>,</w:t>
      </w:r>
      <w:proofErr w:type="gramEnd"/>
      <w:r w:rsidR="001D6BD3">
        <w:rPr>
          <w:bCs/>
          <w:szCs w:val="20"/>
          <w:lang w:val="en-GB" w:eastAsia="x-none"/>
        </w:rPr>
        <w:t xml:space="preserve"> 2022.</w:t>
      </w:r>
    </w:p>
    <w:p w14:paraId="1A70F28A" w14:textId="0E744F27" w:rsidR="00EF25D5" w:rsidRDefault="00EF25D5" w:rsidP="00EF25D5">
      <w:pPr>
        <w:pStyle w:val="ListParagraph"/>
        <w:numPr>
          <w:ilvl w:val="0"/>
          <w:numId w:val="2"/>
        </w:numPr>
        <w:tabs>
          <w:tab w:val="left" w:pos="420"/>
        </w:tabs>
        <w:spacing w:before="120" w:after="240"/>
        <w:contextualSpacing w:val="0"/>
        <w:jc w:val="both"/>
        <w:rPr>
          <w:bCs/>
          <w:szCs w:val="20"/>
          <w:lang w:val="en-GB" w:eastAsia="x-none"/>
        </w:rPr>
      </w:pPr>
      <w:r w:rsidRPr="00B32C05">
        <w:rPr>
          <w:bCs/>
          <w:szCs w:val="20"/>
          <w:lang w:val="en-GB" w:eastAsia="x-none"/>
        </w:rPr>
        <w:t>TR 38.85</w:t>
      </w:r>
      <w:r>
        <w:rPr>
          <w:bCs/>
          <w:szCs w:val="20"/>
          <w:lang w:val="en-GB" w:eastAsia="x-none"/>
        </w:rPr>
        <w:t>7, “</w:t>
      </w:r>
      <w:r w:rsidR="002D7310" w:rsidRPr="002D7310">
        <w:t>Study on NR Positioning Enhancements</w:t>
      </w:r>
      <w:r>
        <w:t>,</w:t>
      </w:r>
      <w:r>
        <w:rPr>
          <w:bCs/>
          <w:szCs w:val="20"/>
          <w:lang w:val="en-GB" w:eastAsia="x-none"/>
        </w:rPr>
        <w:t>” v1.</w:t>
      </w:r>
      <w:r w:rsidR="00B55754">
        <w:rPr>
          <w:bCs/>
          <w:szCs w:val="20"/>
          <w:lang w:val="en-GB" w:eastAsia="x-none"/>
        </w:rPr>
        <w:t>1</w:t>
      </w:r>
      <w:r>
        <w:rPr>
          <w:bCs/>
          <w:szCs w:val="20"/>
          <w:lang w:val="en-GB" w:eastAsia="x-none"/>
        </w:rPr>
        <w:t xml:space="preserve">.0., </w:t>
      </w:r>
      <w:proofErr w:type="gramStart"/>
      <w:r w:rsidR="009424DB">
        <w:rPr>
          <w:bCs/>
          <w:szCs w:val="20"/>
          <w:lang w:val="en-GB" w:eastAsia="x-none"/>
        </w:rPr>
        <w:t>March,</w:t>
      </w:r>
      <w:proofErr w:type="gramEnd"/>
      <w:r>
        <w:rPr>
          <w:bCs/>
          <w:szCs w:val="20"/>
          <w:lang w:val="en-GB" w:eastAsia="x-none"/>
        </w:rPr>
        <w:t xml:space="preserve"> 202</w:t>
      </w:r>
      <w:r w:rsidR="009424DB">
        <w:rPr>
          <w:bCs/>
          <w:szCs w:val="20"/>
          <w:lang w:val="en-GB" w:eastAsia="x-none"/>
        </w:rPr>
        <w:t>1</w:t>
      </w:r>
      <w:r>
        <w:rPr>
          <w:bCs/>
          <w:szCs w:val="20"/>
          <w:lang w:val="en-GB" w:eastAsia="x-none"/>
        </w:rPr>
        <w:t>.</w:t>
      </w:r>
    </w:p>
    <w:p w14:paraId="3ECFBDA5" w14:textId="1F0D4BD5" w:rsidR="00F712D3" w:rsidRPr="005D71DB" w:rsidRDefault="00F712D3" w:rsidP="00F712D3">
      <w:pPr>
        <w:pStyle w:val="ListParagraph"/>
        <w:numPr>
          <w:ilvl w:val="0"/>
          <w:numId w:val="2"/>
        </w:numPr>
        <w:tabs>
          <w:tab w:val="left" w:pos="420"/>
        </w:tabs>
        <w:spacing w:before="120" w:after="240"/>
        <w:contextualSpacing w:val="0"/>
        <w:jc w:val="both"/>
        <w:rPr>
          <w:bCs/>
          <w:szCs w:val="20"/>
          <w:lang w:val="en-GB" w:eastAsia="x-none"/>
        </w:rPr>
      </w:pPr>
      <w:r w:rsidRPr="005D71DB">
        <w:rPr>
          <w:bCs/>
          <w:szCs w:val="20"/>
          <w:lang w:val="en-GB" w:eastAsia="x-none"/>
        </w:rPr>
        <w:t>RWS-230164, “5GAA input to 3GPP Rel-19 Workshop</w:t>
      </w:r>
      <w:r>
        <w:rPr>
          <w:bCs/>
          <w:szCs w:val="20"/>
          <w:lang w:val="en-GB" w:eastAsia="x-none"/>
        </w:rPr>
        <w:t xml:space="preserve">,” 5GAA, </w:t>
      </w:r>
      <w:r w:rsidRPr="00A50CE7">
        <w:rPr>
          <w:bCs/>
          <w:szCs w:val="20"/>
          <w:lang w:val="en-GB" w:eastAsia="x-none"/>
        </w:rPr>
        <w:t>RAN Rel-19 workshop</w:t>
      </w:r>
      <w:r>
        <w:rPr>
          <w:bCs/>
          <w:szCs w:val="20"/>
          <w:lang w:val="en-GB" w:eastAsia="x-none"/>
        </w:rPr>
        <w:t xml:space="preserve">, Taiwan, </w:t>
      </w:r>
      <w:proofErr w:type="gramStart"/>
      <w:r>
        <w:rPr>
          <w:bCs/>
          <w:szCs w:val="20"/>
          <w:lang w:val="en-GB" w:eastAsia="x-none"/>
        </w:rPr>
        <w:t>June,</w:t>
      </w:r>
      <w:proofErr w:type="gramEnd"/>
      <w:r>
        <w:rPr>
          <w:bCs/>
          <w:szCs w:val="20"/>
          <w:lang w:val="en-GB" w:eastAsia="x-none"/>
        </w:rPr>
        <w:t xml:space="preserve"> 2023.</w:t>
      </w:r>
    </w:p>
    <w:p w14:paraId="04F2CFA4" w14:textId="5C22FADA" w:rsidR="00A276FC" w:rsidRDefault="005C4007" w:rsidP="007B4FF3">
      <w:pPr>
        <w:pStyle w:val="ListParagraph"/>
        <w:numPr>
          <w:ilvl w:val="0"/>
          <w:numId w:val="2"/>
        </w:numPr>
        <w:tabs>
          <w:tab w:val="left" w:pos="420"/>
        </w:tabs>
        <w:spacing w:before="120" w:after="240"/>
        <w:contextualSpacing w:val="0"/>
        <w:jc w:val="both"/>
        <w:rPr>
          <w:bCs/>
          <w:szCs w:val="20"/>
          <w:lang w:val="en-GB" w:eastAsia="x-none"/>
        </w:rPr>
      </w:pPr>
      <w:r w:rsidRPr="0042051A">
        <w:rPr>
          <w:bCs/>
          <w:szCs w:val="20"/>
          <w:lang w:val="en-GB" w:eastAsia="x-none"/>
        </w:rPr>
        <w:t>RP-230077</w:t>
      </w:r>
      <w:r w:rsidR="00A276FC" w:rsidRPr="0042051A">
        <w:rPr>
          <w:bCs/>
          <w:szCs w:val="20"/>
          <w:lang w:val="en-GB" w:eastAsia="x-none"/>
        </w:rPr>
        <w:t>, “</w:t>
      </w:r>
      <w:r w:rsidR="00E44A8E" w:rsidRPr="00E44A8E">
        <w:t>NR sidelink evolution</w:t>
      </w:r>
      <w:r w:rsidR="00A276FC">
        <w:t>,</w:t>
      </w:r>
      <w:r w:rsidR="00A276FC" w:rsidRPr="0042051A">
        <w:rPr>
          <w:bCs/>
          <w:szCs w:val="20"/>
          <w:lang w:val="en-GB" w:eastAsia="x-none"/>
        </w:rPr>
        <w:t xml:space="preserve">” </w:t>
      </w:r>
      <w:r w:rsidR="00E44A8E" w:rsidRPr="0042051A">
        <w:rPr>
          <w:bCs/>
          <w:szCs w:val="20"/>
          <w:lang w:val="en-GB" w:eastAsia="x-none"/>
        </w:rPr>
        <w:t>Rotterdam, Netherlands</w:t>
      </w:r>
      <w:r w:rsidR="00A276FC" w:rsidRPr="0042051A">
        <w:rPr>
          <w:bCs/>
          <w:szCs w:val="20"/>
          <w:lang w:val="en-GB" w:eastAsia="x-none"/>
        </w:rPr>
        <w:t xml:space="preserve">., </w:t>
      </w:r>
      <w:proofErr w:type="gramStart"/>
      <w:r w:rsidR="00A276FC" w:rsidRPr="0042051A">
        <w:rPr>
          <w:bCs/>
          <w:szCs w:val="20"/>
          <w:lang w:val="en-GB" w:eastAsia="x-none"/>
        </w:rPr>
        <w:t>March,</w:t>
      </w:r>
      <w:proofErr w:type="gramEnd"/>
      <w:r w:rsidR="00A276FC" w:rsidRPr="0042051A">
        <w:rPr>
          <w:bCs/>
          <w:szCs w:val="20"/>
          <w:lang w:val="en-GB" w:eastAsia="x-none"/>
        </w:rPr>
        <w:t xml:space="preserve"> 202</w:t>
      </w:r>
      <w:r w:rsidR="00525649" w:rsidRPr="0042051A">
        <w:rPr>
          <w:bCs/>
          <w:szCs w:val="20"/>
          <w:lang w:val="en-GB" w:eastAsia="x-none"/>
        </w:rPr>
        <w:t>3</w:t>
      </w:r>
      <w:r w:rsidR="00A276FC" w:rsidRPr="0042051A">
        <w:rPr>
          <w:bCs/>
          <w:szCs w:val="20"/>
          <w:lang w:val="en-GB" w:eastAsia="x-none"/>
        </w:rPr>
        <w:t>.</w:t>
      </w:r>
    </w:p>
    <w:p w14:paraId="3F0C5829" w14:textId="44FE5A2E" w:rsidR="003A3405" w:rsidRDefault="003A3405" w:rsidP="007B4FF3">
      <w:pPr>
        <w:pStyle w:val="ListParagraph"/>
        <w:numPr>
          <w:ilvl w:val="0"/>
          <w:numId w:val="2"/>
        </w:numPr>
        <w:tabs>
          <w:tab w:val="left" w:pos="420"/>
        </w:tabs>
        <w:spacing w:before="120" w:after="240"/>
        <w:contextualSpacing w:val="0"/>
        <w:jc w:val="both"/>
        <w:rPr>
          <w:bCs/>
          <w:szCs w:val="20"/>
          <w:lang w:val="en-GB" w:eastAsia="x-none"/>
        </w:rPr>
      </w:pPr>
      <w:r>
        <w:rPr>
          <w:bCs/>
          <w:szCs w:val="20"/>
          <w:lang w:val="en-GB" w:eastAsia="x-none"/>
        </w:rPr>
        <w:t>TS 37.355, “</w:t>
      </w:r>
      <w:r w:rsidR="00EB34C2" w:rsidRPr="00EB34C2">
        <w:rPr>
          <w:bCs/>
          <w:szCs w:val="20"/>
          <w:lang w:val="en-GB" w:eastAsia="x-none"/>
        </w:rPr>
        <w:t>LTE Positioning Protocol</w:t>
      </w:r>
      <w:r w:rsidR="00EB34C2">
        <w:rPr>
          <w:bCs/>
          <w:szCs w:val="20"/>
          <w:lang w:val="en-GB" w:eastAsia="x-none"/>
        </w:rPr>
        <w:t>,</w:t>
      </w:r>
      <w:r>
        <w:rPr>
          <w:bCs/>
          <w:szCs w:val="20"/>
          <w:lang w:val="en-GB" w:eastAsia="x-none"/>
        </w:rPr>
        <w:t>”</w:t>
      </w:r>
      <w:r w:rsidR="00EB34C2">
        <w:rPr>
          <w:bCs/>
          <w:szCs w:val="20"/>
          <w:lang w:val="en-GB" w:eastAsia="x-none"/>
        </w:rPr>
        <w:t xml:space="preserve"> </w:t>
      </w:r>
      <w:r w:rsidR="00A46C51">
        <w:rPr>
          <w:bCs/>
          <w:szCs w:val="20"/>
          <w:lang w:val="en-GB" w:eastAsia="x-none"/>
        </w:rPr>
        <w:t xml:space="preserve">v17.4.0, </w:t>
      </w:r>
      <w:r w:rsidR="00D8050B">
        <w:rPr>
          <w:bCs/>
          <w:szCs w:val="20"/>
          <w:lang w:val="en-GB" w:eastAsia="x-none"/>
        </w:rPr>
        <w:t>March 2023.</w:t>
      </w:r>
    </w:p>
    <w:p w14:paraId="15EF6BAD" w14:textId="77777777" w:rsidR="00765120" w:rsidRPr="00EF25D5" w:rsidRDefault="00765120" w:rsidP="00765120">
      <w:pPr>
        <w:pStyle w:val="BodyText"/>
        <w:spacing w:before="120"/>
        <w:jc w:val="both"/>
        <w:rPr>
          <w:b/>
          <w:szCs w:val="20"/>
          <w:lang w:val="en-GB" w:eastAsia="x-none"/>
        </w:rPr>
      </w:pPr>
    </w:p>
    <w:p w14:paraId="459C815D" w14:textId="77777777" w:rsidR="003C7E82" w:rsidRPr="00A16497" w:rsidRDefault="003C7E82" w:rsidP="003C7E82">
      <w:pPr>
        <w:pStyle w:val="BodyText"/>
        <w:tabs>
          <w:tab w:val="left" w:pos="420"/>
        </w:tabs>
        <w:spacing w:before="120"/>
        <w:jc w:val="both"/>
        <w:rPr>
          <w:b/>
          <w:szCs w:val="20"/>
          <w:lang w:val="en-GB" w:eastAsia="x-none"/>
        </w:rPr>
      </w:pPr>
    </w:p>
    <w:sectPr w:rsidR="003C7E82" w:rsidRPr="00A16497"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41B0" w14:textId="77777777" w:rsidR="005243C8" w:rsidRDefault="005243C8">
      <w:r>
        <w:separator/>
      </w:r>
    </w:p>
  </w:endnote>
  <w:endnote w:type="continuationSeparator" w:id="0">
    <w:p w14:paraId="7778CFDB" w14:textId="77777777" w:rsidR="005243C8" w:rsidRDefault="0052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0302E0"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DC23F" w14:textId="77777777" w:rsidR="005243C8" w:rsidRDefault="005243C8">
      <w:r>
        <w:separator/>
      </w:r>
    </w:p>
  </w:footnote>
  <w:footnote w:type="continuationSeparator" w:id="0">
    <w:p w14:paraId="6C6ECA3B" w14:textId="77777777" w:rsidR="005243C8" w:rsidRDefault="00524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2592"/>
        </w:tabs>
        <w:ind w:left="259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62B8D"/>
    <w:multiLevelType w:val="hybridMultilevel"/>
    <w:tmpl w:val="E2DC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0438F8"/>
    <w:multiLevelType w:val="hybridMultilevel"/>
    <w:tmpl w:val="890C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13FEE"/>
    <w:multiLevelType w:val="hybridMultilevel"/>
    <w:tmpl w:val="7EAC1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AC0EE7"/>
    <w:multiLevelType w:val="hybridMultilevel"/>
    <w:tmpl w:val="BC2E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1A7D27"/>
    <w:multiLevelType w:val="hybridMultilevel"/>
    <w:tmpl w:val="3FC48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6" w15:restartNumberingAfterBreak="0">
    <w:nsid w:val="5E2452F1"/>
    <w:multiLevelType w:val="hybridMultilevel"/>
    <w:tmpl w:val="4400140C"/>
    <w:lvl w:ilvl="0" w:tplc="63BEFB0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BF23F8"/>
    <w:multiLevelType w:val="hybridMultilevel"/>
    <w:tmpl w:val="0CDA7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FE41267"/>
    <w:multiLevelType w:val="hybridMultilevel"/>
    <w:tmpl w:val="5CE63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983378">
    <w:abstractNumId w:val="1"/>
  </w:num>
  <w:num w:numId="2" w16cid:durableId="1866401177">
    <w:abstractNumId w:val="26"/>
  </w:num>
  <w:num w:numId="3" w16cid:durableId="1833108178">
    <w:abstractNumId w:val="15"/>
  </w:num>
  <w:num w:numId="4" w16cid:durableId="159855059">
    <w:abstractNumId w:val="20"/>
  </w:num>
  <w:num w:numId="5" w16cid:durableId="1334070021">
    <w:abstractNumId w:val="14"/>
  </w:num>
  <w:num w:numId="6" w16cid:durableId="207768796">
    <w:abstractNumId w:val="17"/>
  </w:num>
  <w:num w:numId="7" w16cid:durableId="1745489868">
    <w:abstractNumId w:val="3"/>
  </w:num>
  <w:num w:numId="8" w16cid:durableId="1044601574">
    <w:abstractNumId w:val="10"/>
  </w:num>
  <w:num w:numId="9" w16cid:durableId="995035241">
    <w:abstractNumId w:val="4"/>
  </w:num>
  <w:num w:numId="10" w16cid:durableId="1709187424">
    <w:abstractNumId w:val="23"/>
  </w:num>
  <w:num w:numId="11" w16cid:durableId="1980842027">
    <w:abstractNumId w:val="24"/>
  </w:num>
  <w:num w:numId="12" w16cid:durableId="665135875">
    <w:abstractNumId w:val="8"/>
  </w:num>
  <w:num w:numId="13" w16cid:durableId="457649351">
    <w:abstractNumId w:val="19"/>
  </w:num>
  <w:num w:numId="14" w16cid:durableId="431320545">
    <w:abstractNumId w:val="21"/>
  </w:num>
  <w:num w:numId="15" w16cid:durableId="1704673092">
    <w:abstractNumId w:val="11"/>
  </w:num>
  <w:num w:numId="16" w16cid:durableId="1065301627">
    <w:abstractNumId w:val="18"/>
  </w:num>
  <w:num w:numId="17" w16cid:durableId="96214924">
    <w:abstractNumId w:val="22"/>
  </w:num>
  <w:num w:numId="18" w16cid:durableId="835455532">
    <w:abstractNumId w:val="0"/>
  </w:num>
  <w:num w:numId="19" w16cid:durableId="118110970">
    <w:abstractNumId w:val="5"/>
  </w:num>
  <w:num w:numId="20" w16cid:durableId="1471630700">
    <w:abstractNumId w:val="27"/>
  </w:num>
  <w:num w:numId="21" w16cid:durableId="1353533283">
    <w:abstractNumId w:val="12"/>
  </w:num>
  <w:num w:numId="22" w16cid:durableId="1363626845">
    <w:abstractNumId w:val="25"/>
  </w:num>
  <w:num w:numId="23" w16cid:durableId="1577478008">
    <w:abstractNumId w:val="6"/>
  </w:num>
  <w:num w:numId="24" w16cid:durableId="1079519210">
    <w:abstractNumId w:val="2"/>
  </w:num>
  <w:num w:numId="25" w16cid:durableId="1207526632">
    <w:abstractNumId w:val="13"/>
  </w:num>
  <w:num w:numId="26" w16cid:durableId="1368140136">
    <w:abstractNumId w:val="7"/>
  </w:num>
  <w:num w:numId="27" w16cid:durableId="955403984">
    <w:abstractNumId w:val="9"/>
  </w:num>
  <w:num w:numId="28" w16cid:durableId="806629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079CB"/>
    <w:rsid w:val="00015014"/>
    <w:rsid w:val="000302E0"/>
    <w:rsid w:val="00033843"/>
    <w:rsid w:val="00035389"/>
    <w:rsid w:val="00037164"/>
    <w:rsid w:val="0004500C"/>
    <w:rsid w:val="00051A5B"/>
    <w:rsid w:val="00066789"/>
    <w:rsid w:val="000753F4"/>
    <w:rsid w:val="00084F3F"/>
    <w:rsid w:val="000851A3"/>
    <w:rsid w:val="00085C56"/>
    <w:rsid w:val="00087479"/>
    <w:rsid w:val="000954EE"/>
    <w:rsid w:val="000A0EBB"/>
    <w:rsid w:val="000A3D82"/>
    <w:rsid w:val="000A43A8"/>
    <w:rsid w:val="000A4BDA"/>
    <w:rsid w:val="000A5768"/>
    <w:rsid w:val="000A6691"/>
    <w:rsid w:val="000B2698"/>
    <w:rsid w:val="000B577E"/>
    <w:rsid w:val="000B5D8F"/>
    <w:rsid w:val="000B6EA1"/>
    <w:rsid w:val="000C2D04"/>
    <w:rsid w:val="000C4121"/>
    <w:rsid w:val="000C568A"/>
    <w:rsid w:val="000D3A6F"/>
    <w:rsid w:val="000D61F8"/>
    <w:rsid w:val="000D62D0"/>
    <w:rsid w:val="000D724F"/>
    <w:rsid w:val="000E20DA"/>
    <w:rsid w:val="000E4C3F"/>
    <w:rsid w:val="000F2647"/>
    <w:rsid w:val="000F3489"/>
    <w:rsid w:val="000F554F"/>
    <w:rsid w:val="000F5D6E"/>
    <w:rsid w:val="000F640C"/>
    <w:rsid w:val="001054F7"/>
    <w:rsid w:val="0010687F"/>
    <w:rsid w:val="00111481"/>
    <w:rsid w:val="00120B55"/>
    <w:rsid w:val="00123B2F"/>
    <w:rsid w:val="001242ED"/>
    <w:rsid w:val="00127778"/>
    <w:rsid w:val="00131D03"/>
    <w:rsid w:val="00134272"/>
    <w:rsid w:val="001350F7"/>
    <w:rsid w:val="00135C2B"/>
    <w:rsid w:val="001376A7"/>
    <w:rsid w:val="00141444"/>
    <w:rsid w:val="00141FC5"/>
    <w:rsid w:val="001460A0"/>
    <w:rsid w:val="0015252E"/>
    <w:rsid w:val="00152AB6"/>
    <w:rsid w:val="001627FB"/>
    <w:rsid w:val="00173D51"/>
    <w:rsid w:val="00186FF2"/>
    <w:rsid w:val="00187290"/>
    <w:rsid w:val="00187BA5"/>
    <w:rsid w:val="0019015E"/>
    <w:rsid w:val="00193154"/>
    <w:rsid w:val="0019469F"/>
    <w:rsid w:val="0019482C"/>
    <w:rsid w:val="00194D10"/>
    <w:rsid w:val="001A65E1"/>
    <w:rsid w:val="001A753B"/>
    <w:rsid w:val="001C1C29"/>
    <w:rsid w:val="001C3000"/>
    <w:rsid w:val="001C6007"/>
    <w:rsid w:val="001C7EBD"/>
    <w:rsid w:val="001D2E73"/>
    <w:rsid w:val="001D6BD3"/>
    <w:rsid w:val="001E02D8"/>
    <w:rsid w:val="001E0B2B"/>
    <w:rsid w:val="001E3493"/>
    <w:rsid w:val="001E36F3"/>
    <w:rsid w:val="001E6614"/>
    <w:rsid w:val="001E772B"/>
    <w:rsid w:val="001E78FF"/>
    <w:rsid w:val="001F17D9"/>
    <w:rsid w:val="001F264D"/>
    <w:rsid w:val="001F29DE"/>
    <w:rsid w:val="001F5876"/>
    <w:rsid w:val="001F64F1"/>
    <w:rsid w:val="00200279"/>
    <w:rsid w:val="002026A4"/>
    <w:rsid w:val="00202C24"/>
    <w:rsid w:val="00202D4D"/>
    <w:rsid w:val="00210135"/>
    <w:rsid w:val="00211B33"/>
    <w:rsid w:val="002147EB"/>
    <w:rsid w:val="00215CB7"/>
    <w:rsid w:val="00216BCE"/>
    <w:rsid w:val="0022026F"/>
    <w:rsid w:val="00220D96"/>
    <w:rsid w:val="002245DC"/>
    <w:rsid w:val="00225B63"/>
    <w:rsid w:val="00232BA7"/>
    <w:rsid w:val="00235957"/>
    <w:rsid w:val="0023728C"/>
    <w:rsid w:val="002418FC"/>
    <w:rsid w:val="002551A3"/>
    <w:rsid w:val="00262AF5"/>
    <w:rsid w:val="00266418"/>
    <w:rsid w:val="00266808"/>
    <w:rsid w:val="00271104"/>
    <w:rsid w:val="00273768"/>
    <w:rsid w:val="00273C6F"/>
    <w:rsid w:val="00276EFB"/>
    <w:rsid w:val="002907B5"/>
    <w:rsid w:val="00290815"/>
    <w:rsid w:val="002914D5"/>
    <w:rsid w:val="00291E8D"/>
    <w:rsid w:val="002927EA"/>
    <w:rsid w:val="00292988"/>
    <w:rsid w:val="0029309A"/>
    <w:rsid w:val="00294649"/>
    <w:rsid w:val="002963C4"/>
    <w:rsid w:val="002A1D3C"/>
    <w:rsid w:val="002A6AF9"/>
    <w:rsid w:val="002A7B83"/>
    <w:rsid w:val="002B4376"/>
    <w:rsid w:val="002B72E8"/>
    <w:rsid w:val="002C1A9D"/>
    <w:rsid w:val="002C2D3E"/>
    <w:rsid w:val="002C2E37"/>
    <w:rsid w:val="002C36F7"/>
    <w:rsid w:val="002C777F"/>
    <w:rsid w:val="002D0B7C"/>
    <w:rsid w:val="002D567C"/>
    <w:rsid w:val="002D7310"/>
    <w:rsid w:val="002E24D3"/>
    <w:rsid w:val="002E4C8E"/>
    <w:rsid w:val="002E65E5"/>
    <w:rsid w:val="002E7516"/>
    <w:rsid w:val="002F02D0"/>
    <w:rsid w:val="002F340F"/>
    <w:rsid w:val="002F34D9"/>
    <w:rsid w:val="002F4420"/>
    <w:rsid w:val="002F5B2E"/>
    <w:rsid w:val="00300BAD"/>
    <w:rsid w:val="0030198F"/>
    <w:rsid w:val="00303622"/>
    <w:rsid w:val="003060E0"/>
    <w:rsid w:val="0031360D"/>
    <w:rsid w:val="0031563C"/>
    <w:rsid w:val="003165DE"/>
    <w:rsid w:val="003171EE"/>
    <w:rsid w:val="003203E5"/>
    <w:rsid w:val="00324356"/>
    <w:rsid w:val="00326CDE"/>
    <w:rsid w:val="00330261"/>
    <w:rsid w:val="00331A2E"/>
    <w:rsid w:val="003320F3"/>
    <w:rsid w:val="003346F3"/>
    <w:rsid w:val="00334D25"/>
    <w:rsid w:val="00335C2D"/>
    <w:rsid w:val="003367FE"/>
    <w:rsid w:val="00340BD3"/>
    <w:rsid w:val="00340FC1"/>
    <w:rsid w:val="00343E60"/>
    <w:rsid w:val="00344CEE"/>
    <w:rsid w:val="00344F1D"/>
    <w:rsid w:val="00351490"/>
    <w:rsid w:val="00351B26"/>
    <w:rsid w:val="0035504A"/>
    <w:rsid w:val="0035710E"/>
    <w:rsid w:val="00362C08"/>
    <w:rsid w:val="00365B00"/>
    <w:rsid w:val="00375CAB"/>
    <w:rsid w:val="0037763B"/>
    <w:rsid w:val="00391E2C"/>
    <w:rsid w:val="00392CE2"/>
    <w:rsid w:val="00394ACA"/>
    <w:rsid w:val="00396E4F"/>
    <w:rsid w:val="003A0858"/>
    <w:rsid w:val="003A3405"/>
    <w:rsid w:val="003A7C84"/>
    <w:rsid w:val="003B6A92"/>
    <w:rsid w:val="003B7004"/>
    <w:rsid w:val="003C2171"/>
    <w:rsid w:val="003C33D7"/>
    <w:rsid w:val="003C3548"/>
    <w:rsid w:val="003C3D76"/>
    <w:rsid w:val="003C42F8"/>
    <w:rsid w:val="003C5FFC"/>
    <w:rsid w:val="003C62E2"/>
    <w:rsid w:val="003C6BB6"/>
    <w:rsid w:val="003C7276"/>
    <w:rsid w:val="003C7E82"/>
    <w:rsid w:val="003D0EA4"/>
    <w:rsid w:val="003D1FC6"/>
    <w:rsid w:val="003D356E"/>
    <w:rsid w:val="003D4C46"/>
    <w:rsid w:val="003D51E2"/>
    <w:rsid w:val="003E08DA"/>
    <w:rsid w:val="003E0C18"/>
    <w:rsid w:val="003E2609"/>
    <w:rsid w:val="003E2959"/>
    <w:rsid w:val="003E37D6"/>
    <w:rsid w:val="003E4D6F"/>
    <w:rsid w:val="003E5225"/>
    <w:rsid w:val="003F1393"/>
    <w:rsid w:val="003F3C7E"/>
    <w:rsid w:val="003F6233"/>
    <w:rsid w:val="00400F26"/>
    <w:rsid w:val="00401253"/>
    <w:rsid w:val="0040401F"/>
    <w:rsid w:val="0040566E"/>
    <w:rsid w:val="004058C3"/>
    <w:rsid w:val="004108FF"/>
    <w:rsid w:val="004123BB"/>
    <w:rsid w:val="00412D59"/>
    <w:rsid w:val="004132C2"/>
    <w:rsid w:val="0042051A"/>
    <w:rsid w:val="00424007"/>
    <w:rsid w:val="004278DF"/>
    <w:rsid w:val="0043365F"/>
    <w:rsid w:val="00445737"/>
    <w:rsid w:val="00447657"/>
    <w:rsid w:val="00450974"/>
    <w:rsid w:val="00452A64"/>
    <w:rsid w:val="00452C27"/>
    <w:rsid w:val="0045480C"/>
    <w:rsid w:val="00455A55"/>
    <w:rsid w:val="00457180"/>
    <w:rsid w:val="0046129B"/>
    <w:rsid w:val="00471918"/>
    <w:rsid w:val="00474293"/>
    <w:rsid w:val="0047616E"/>
    <w:rsid w:val="00476347"/>
    <w:rsid w:val="0047772C"/>
    <w:rsid w:val="00477E17"/>
    <w:rsid w:val="004802C7"/>
    <w:rsid w:val="004810B5"/>
    <w:rsid w:val="0049458D"/>
    <w:rsid w:val="00495430"/>
    <w:rsid w:val="004B2718"/>
    <w:rsid w:val="004B516A"/>
    <w:rsid w:val="004B5918"/>
    <w:rsid w:val="004B6276"/>
    <w:rsid w:val="004B6918"/>
    <w:rsid w:val="004B69B4"/>
    <w:rsid w:val="004C04D7"/>
    <w:rsid w:val="004C5EED"/>
    <w:rsid w:val="004C73A7"/>
    <w:rsid w:val="004D0FEA"/>
    <w:rsid w:val="004E2935"/>
    <w:rsid w:val="004E2E9A"/>
    <w:rsid w:val="004E7D21"/>
    <w:rsid w:val="004F0E47"/>
    <w:rsid w:val="004F3429"/>
    <w:rsid w:val="004F5E73"/>
    <w:rsid w:val="004F7DCB"/>
    <w:rsid w:val="00504D4F"/>
    <w:rsid w:val="00506F19"/>
    <w:rsid w:val="0050719F"/>
    <w:rsid w:val="00517608"/>
    <w:rsid w:val="00517DEE"/>
    <w:rsid w:val="00520E0C"/>
    <w:rsid w:val="005213D2"/>
    <w:rsid w:val="005243C8"/>
    <w:rsid w:val="00525649"/>
    <w:rsid w:val="00526138"/>
    <w:rsid w:val="005428ED"/>
    <w:rsid w:val="0054519C"/>
    <w:rsid w:val="00547596"/>
    <w:rsid w:val="0055120A"/>
    <w:rsid w:val="005532E0"/>
    <w:rsid w:val="005550FF"/>
    <w:rsid w:val="00555387"/>
    <w:rsid w:val="005613EB"/>
    <w:rsid w:val="005620B2"/>
    <w:rsid w:val="00565B63"/>
    <w:rsid w:val="00567678"/>
    <w:rsid w:val="00567EDE"/>
    <w:rsid w:val="00575A0D"/>
    <w:rsid w:val="005804B3"/>
    <w:rsid w:val="00590359"/>
    <w:rsid w:val="005904D9"/>
    <w:rsid w:val="00590C70"/>
    <w:rsid w:val="00593839"/>
    <w:rsid w:val="005A1565"/>
    <w:rsid w:val="005A7824"/>
    <w:rsid w:val="005B2F8B"/>
    <w:rsid w:val="005B3FCD"/>
    <w:rsid w:val="005B48DD"/>
    <w:rsid w:val="005B69E7"/>
    <w:rsid w:val="005C0AB4"/>
    <w:rsid w:val="005C20AF"/>
    <w:rsid w:val="005C2AB9"/>
    <w:rsid w:val="005C2DFE"/>
    <w:rsid w:val="005C3BDD"/>
    <w:rsid w:val="005C3F5F"/>
    <w:rsid w:val="005C4007"/>
    <w:rsid w:val="005C484B"/>
    <w:rsid w:val="005D67EA"/>
    <w:rsid w:val="005D71DB"/>
    <w:rsid w:val="005E3827"/>
    <w:rsid w:val="005E73CE"/>
    <w:rsid w:val="005E7CE0"/>
    <w:rsid w:val="005F10FE"/>
    <w:rsid w:val="005F1AE3"/>
    <w:rsid w:val="005F3537"/>
    <w:rsid w:val="005F394F"/>
    <w:rsid w:val="005F4AA4"/>
    <w:rsid w:val="005F57AC"/>
    <w:rsid w:val="005F5D19"/>
    <w:rsid w:val="005F68E6"/>
    <w:rsid w:val="00603DE2"/>
    <w:rsid w:val="00605FFE"/>
    <w:rsid w:val="00606058"/>
    <w:rsid w:val="00610642"/>
    <w:rsid w:val="00612F3C"/>
    <w:rsid w:val="00614842"/>
    <w:rsid w:val="006175D2"/>
    <w:rsid w:val="006252D3"/>
    <w:rsid w:val="00625F61"/>
    <w:rsid w:val="0062681A"/>
    <w:rsid w:val="00634EBB"/>
    <w:rsid w:val="006357FF"/>
    <w:rsid w:val="00635896"/>
    <w:rsid w:val="00641DE9"/>
    <w:rsid w:val="00647DB9"/>
    <w:rsid w:val="00647DE0"/>
    <w:rsid w:val="00651580"/>
    <w:rsid w:val="0066024F"/>
    <w:rsid w:val="006602ED"/>
    <w:rsid w:val="0066095D"/>
    <w:rsid w:val="00663F8F"/>
    <w:rsid w:val="00673006"/>
    <w:rsid w:val="00681AAC"/>
    <w:rsid w:val="00684B04"/>
    <w:rsid w:val="00686944"/>
    <w:rsid w:val="00690D94"/>
    <w:rsid w:val="0069531F"/>
    <w:rsid w:val="00697AC5"/>
    <w:rsid w:val="006A0F01"/>
    <w:rsid w:val="006A2B5D"/>
    <w:rsid w:val="006A3762"/>
    <w:rsid w:val="006A4A4A"/>
    <w:rsid w:val="006A4D25"/>
    <w:rsid w:val="006A55AC"/>
    <w:rsid w:val="006A622B"/>
    <w:rsid w:val="006A6FA9"/>
    <w:rsid w:val="006B1CEF"/>
    <w:rsid w:val="006B1E79"/>
    <w:rsid w:val="006B30DD"/>
    <w:rsid w:val="006B3F9E"/>
    <w:rsid w:val="006B4DC4"/>
    <w:rsid w:val="006B5151"/>
    <w:rsid w:val="006B6619"/>
    <w:rsid w:val="006B7144"/>
    <w:rsid w:val="006C034C"/>
    <w:rsid w:val="006C0BDD"/>
    <w:rsid w:val="006C1A6A"/>
    <w:rsid w:val="006C3776"/>
    <w:rsid w:val="006C6ECB"/>
    <w:rsid w:val="006D0C07"/>
    <w:rsid w:val="006D2D6F"/>
    <w:rsid w:val="006E4732"/>
    <w:rsid w:val="006E47E4"/>
    <w:rsid w:val="006E5705"/>
    <w:rsid w:val="006F435F"/>
    <w:rsid w:val="006F59BA"/>
    <w:rsid w:val="00700357"/>
    <w:rsid w:val="007052A7"/>
    <w:rsid w:val="007071A0"/>
    <w:rsid w:val="00710CA4"/>
    <w:rsid w:val="00715714"/>
    <w:rsid w:val="00726C88"/>
    <w:rsid w:val="00734162"/>
    <w:rsid w:val="00737437"/>
    <w:rsid w:val="0074429D"/>
    <w:rsid w:val="00750500"/>
    <w:rsid w:val="00753DD0"/>
    <w:rsid w:val="00755FDF"/>
    <w:rsid w:val="007573D8"/>
    <w:rsid w:val="00761702"/>
    <w:rsid w:val="00765120"/>
    <w:rsid w:val="00766628"/>
    <w:rsid w:val="0076722B"/>
    <w:rsid w:val="00773C6A"/>
    <w:rsid w:val="007802E7"/>
    <w:rsid w:val="00782AB4"/>
    <w:rsid w:val="007A3B5A"/>
    <w:rsid w:val="007A4036"/>
    <w:rsid w:val="007B0C06"/>
    <w:rsid w:val="007B15B3"/>
    <w:rsid w:val="007B2EDD"/>
    <w:rsid w:val="007B51B2"/>
    <w:rsid w:val="007B6892"/>
    <w:rsid w:val="007C08A0"/>
    <w:rsid w:val="007C12D9"/>
    <w:rsid w:val="007C1A63"/>
    <w:rsid w:val="007C2D48"/>
    <w:rsid w:val="007C633E"/>
    <w:rsid w:val="007D0182"/>
    <w:rsid w:val="007D0E99"/>
    <w:rsid w:val="007D7A27"/>
    <w:rsid w:val="007E04DC"/>
    <w:rsid w:val="007F0D5F"/>
    <w:rsid w:val="007F2DFD"/>
    <w:rsid w:val="007F5F51"/>
    <w:rsid w:val="007F6755"/>
    <w:rsid w:val="007F7AB5"/>
    <w:rsid w:val="00800D15"/>
    <w:rsid w:val="00801671"/>
    <w:rsid w:val="00804288"/>
    <w:rsid w:val="00810919"/>
    <w:rsid w:val="00814431"/>
    <w:rsid w:val="00820CDE"/>
    <w:rsid w:val="00821A27"/>
    <w:rsid w:val="00830458"/>
    <w:rsid w:val="00833524"/>
    <w:rsid w:val="008339CA"/>
    <w:rsid w:val="00837898"/>
    <w:rsid w:val="00841EC1"/>
    <w:rsid w:val="0084327E"/>
    <w:rsid w:val="00844342"/>
    <w:rsid w:val="00845DFE"/>
    <w:rsid w:val="00851CFB"/>
    <w:rsid w:val="00854074"/>
    <w:rsid w:val="008545F7"/>
    <w:rsid w:val="00856616"/>
    <w:rsid w:val="00862F29"/>
    <w:rsid w:val="00863240"/>
    <w:rsid w:val="00866534"/>
    <w:rsid w:val="0086713C"/>
    <w:rsid w:val="008673B6"/>
    <w:rsid w:val="00870174"/>
    <w:rsid w:val="00870358"/>
    <w:rsid w:val="00871461"/>
    <w:rsid w:val="00885941"/>
    <w:rsid w:val="00885F55"/>
    <w:rsid w:val="0088680D"/>
    <w:rsid w:val="00894832"/>
    <w:rsid w:val="008A28BE"/>
    <w:rsid w:val="008B157F"/>
    <w:rsid w:val="008B4AC3"/>
    <w:rsid w:val="008B6995"/>
    <w:rsid w:val="008C5CC5"/>
    <w:rsid w:val="008C6302"/>
    <w:rsid w:val="008D7C13"/>
    <w:rsid w:val="008F06A6"/>
    <w:rsid w:val="008F5C00"/>
    <w:rsid w:val="0090151E"/>
    <w:rsid w:val="00904809"/>
    <w:rsid w:val="00907F86"/>
    <w:rsid w:val="009124EE"/>
    <w:rsid w:val="00913572"/>
    <w:rsid w:val="0092139E"/>
    <w:rsid w:val="00923C8F"/>
    <w:rsid w:val="0092500D"/>
    <w:rsid w:val="0093024B"/>
    <w:rsid w:val="00936C05"/>
    <w:rsid w:val="0094091B"/>
    <w:rsid w:val="009424DB"/>
    <w:rsid w:val="00942DA9"/>
    <w:rsid w:val="0094410A"/>
    <w:rsid w:val="00944548"/>
    <w:rsid w:val="00951403"/>
    <w:rsid w:val="00953935"/>
    <w:rsid w:val="0095450E"/>
    <w:rsid w:val="00956E20"/>
    <w:rsid w:val="0096017C"/>
    <w:rsid w:val="00965D07"/>
    <w:rsid w:val="009728AB"/>
    <w:rsid w:val="009750A8"/>
    <w:rsid w:val="00976051"/>
    <w:rsid w:val="00980ABF"/>
    <w:rsid w:val="009815BD"/>
    <w:rsid w:val="00982841"/>
    <w:rsid w:val="009873FC"/>
    <w:rsid w:val="00990813"/>
    <w:rsid w:val="009A0AA6"/>
    <w:rsid w:val="009B31CF"/>
    <w:rsid w:val="009B38D2"/>
    <w:rsid w:val="009B7A36"/>
    <w:rsid w:val="009B7EA4"/>
    <w:rsid w:val="009C7265"/>
    <w:rsid w:val="009D48D3"/>
    <w:rsid w:val="009D4D93"/>
    <w:rsid w:val="009E640C"/>
    <w:rsid w:val="009E6575"/>
    <w:rsid w:val="009F11D3"/>
    <w:rsid w:val="009F2530"/>
    <w:rsid w:val="009F3C3B"/>
    <w:rsid w:val="009F4C67"/>
    <w:rsid w:val="009F77CA"/>
    <w:rsid w:val="00A00672"/>
    <w:rsid w:val="00A032C1"/>
    <w:rsid w:val="00A06203"/>
    <w:rsid w:val="00A0697B"/>
    <w:rsid w:val="00A12714"/>
    <w:rsid w:val="00A15D30"/>
    <w:rsid w:val="00A162FA"/>
    <w:rsid w:val="00A16497"/>
    <w:rsid w:val="00A21883"/>
    <w:rsid w:val="00A220E2"/>
    <w:rsid w:val="00A221C9"/>
    <w:rsid w:val="00A22D3B"/>
    <w:rsid w:val="00A244E3"/>
    <w:rsid w:val="00A2505D"/>
    <w:rsid w:val="00A276FC"/>
    <w:rsid w:val="00A30D06"/>
    <w:rsid w:val="00A35165"/>
    <w:rsid w:val="00A43281"/>
    <w:rsid w:val="00A46C51"/>
    <w:rsid w:val="00A46FBF"/>
    <w:rsid w:val="00A47991"/>
    <w:rsid w:val="00A50CE7"/>
    <w:rsid w:val="00A55194"/>
    <w:rsid w:val="00A5550B"/>
    <w:rsid w:val="00A57106"/>
    <w:rsid w:val="00A577DE"/>
    <w:rsid w:val="00A635E2"/>
    <w:rsid w:val="00A67AB7"/>
    <w:rsid w:val="00A70B69"/>
    <w:rsid w:val="00A77151"/>
    <w:rsid w:val="00A829D2"/>
    <w:rsid w:val="00A837DF"/>
    <w:rsid w:val="00A877CD"/>
    <w:rsid w:val="00A90F4F"/>
    <w:rsid w:val="00A914A6"/>
    <w:rsid w:val="00A927A3"/>
    <w:rsid w:val="00A9511E"/>
    <w:rsid w:val="00A95F7E"/>
    <w:rsid w:val="00A97011"/>
    <w:rsid w:val="00AA6096"/>
    <w:rsid w:val="00AB1543"/>
    <w:rsid w:val="00AB4B73"/>
    <w:rsid w:val="00AB5A8E"/>
    <w:rsid w:val="00AB670B"/>
    <w:rsid w:val="00AB7700"/>
    <w:rsid w:val="00AC0868"/>
    <w:rsid w:val="00AC2606"/>
    <w:rsid w:val="00AC4D7E"/>
    <w:rsid w:val="00AC6DA5"/>
    <w:rsid w:val="00AD171D"/>
    <w:rsid w:val="00AD6444"/>
    <w:rsid w:val="00AF6389"/>
    <w:rsid w:val="00B034A0"/>
    <w:rsid w:val="00B03DC7"/>
    <w:rsid w:val="00B0439B"/>
    <w:rsid w:val="00B102B5"/>
    <w:rsid w:val="00B139C2"/>
    <w:rsid w:val="00B151CE"/>
    <w:rsid w:val="00B17AF5"/>
    <w:rsid w:val="00B17B7D"/>
    <w:rsid w:val="00B21315"/>
    <w:rsid w:val="00B232B3"/>
    <w:rsid w:val="00B23CA6"/>
    <w:rsid w:val="00B23D94"/>
    <w:rsid w:val="00B25B38"/>
    <w:rsid w:val="00B32A54"/>
    <w:rsid w:val="00B32C05"/>
    <w:rsid w:val="00B35136"/>
    <w:rsid w:val="00B40384"/>
    <w:rsid w:val="00B41F04"/>
    <w:rsid w:val="00B428C0"/>
    <w:rsid w:val="00B42DFB"/>
    <w:rsid w:val="00B440E0"/>
    <w:rsid w:val="00B4482A"/>
    <w:rsid w:val="00B450E2"/>
    <w:rsid w:val="00B451C3"/>
    <w:rsid w:val="00B45574"/>
    <w:rsid w:val="00B507D5"/>
    <w:rsid w:val="00B51DBB"/>
    <w:rsid w:val="00B55754"/>
    <w:rsid w:val="00B57EA6"/>
    <w:rsid w:val="00B63DDC"/>
    <w:rsid w:val="00B64EB7"/>
    <w:rsid w:val="00B70ACD"/>
    <w:rsid w:val="00B72180"/>
    <w:rsid w:val="00B76000"/>
    <w:rsid w:val="00B76573"/>
    <w:rsid w:val="00B76C6D"/>
    <w:rsid w:val="00B77916"/>
    <w:rsid w:val="00B84D51"/>
    <w:rsid w:val="00B869D7"/>
    <w:rsid w:val="00B919E0"/>
    <w:rsid w:val="00B95D85"/>
    <w:rsid w:val="00B96F37"/>
    <w:rsid w:val="00BA0B5A"/>
    <w:rsid w:val="00BA3282"/>
    <w:rsid w:val="00BA4163"/>
    <w:rsid w:val="00BA4B92"/>
    <w:rsid w:val="00BB0BDC"/>
    <w:rsid w:val="00BB1C4C"/>
    <w:rsid w:val="00BB4514"/>
    <w:rsid w:val="00BB4EDB"/>
    <w:rsid w:val="00BB5168"/>
    <w:rsid w:val="00BD38BD"/>
    <w:rsid w:val="00BD4753"/>
    <w:rsid w:val="00BE19B1"/>
    <w:rsid w:val="00BE6DCA"/>
    <w:rsid w:val="00BF1574"/>
    <w:rsid w:val="00BF1737"/>
    <w:rsid w:val="00BF2763"/>
    <w:rsid w:val="00BF3D28"/>
    <w:rsid w:val="00BF54B8"/>
    <w:rsid w:val="00C0016A"/>
    <w:rsid w:val="00C010B2"/>
    <w:rsid w:val="00C02C63"/>
    <w:rsid w:val="00C11143"/>
    <w:rsid w:val="00C11F8D"/>
    <w:rsid w:val="00C12053"/>
    <w:rsid w:val="00C16270"/>
    <w:rsid w:val="00C16964"/>
    <w:rsid w:val="00C170D0"/>
    <w:rsid w:val="00C206FD"/>
    <w:rsid w:val="00C23FF0"/>
    <w:rsid w:val="00C27F98"/>
    <w:rsid w:val="00C30F3B"/>
    <w:rsid w:val="00C416A2"/>
    <w:rsid w:val="00C424A5"/>
    <w:rsid w:val="00C46E29"/>
    <w:rsid w:val="00C51D0D"/>
    <w:rsid w:val="00C52A33"/>
    <w:rsid w:val="00C558C6"/>
    <w:rsid w:val="00C57012"/>
    <w:rsid w:val="00C60E47"/>
    <w:rsid w:val="00C6136D"/>
    <w:rsid w:val="00C630E4"/>
    <w:rsid w:val="00C643BA"/>
    <w:rsid w:val="00C64CAA"/>
    <w:rsid w:val="00C65E84"/>
    <w:rsid w:val="00C660CF"/>
    <w:rsid w:val="00C70380"/>
    <w:rsid w:val="00C7195B"/>
    <w:rsid w:val="00C7669F"/>
    <w:rsid w:val="00C82ED1"/>
    <w:rsid w:val="00C84419"/>
    <w:rsid w:val="00C84ED5"/>
    <w:rsid w:val="00C932B1"/>
    <w:rsid w:val="00C950D0"/>
    <w:rsid w:val="00C97F0D"/>
    <w:rsid w:val="00CA0508"/>
    <w:rsid w:val="00CA2551"/>
    <w:rsid w:val="00CA529D"/>
    <w:rsid w:val="00CA6101"/>
    <w:rsid w:val="00CB1296"/>
    <w:rsid w:val="00CB19C0"/>
    <w:rsid w:val="00CB40D7"/>
    <w:rsid w:val="00CB4F07"/>
    <w:rsid w:val="00CC006D"/>
    <w:rsid w:val="00CC1B06"/>
    <w:rsid w:val="00CC7EEC"/>
    <w:rsid w:val="00CD1974"/>
    <w:rsid w:val="00CD2532"/>
    <w:rsid w:val="00CD3B6E"/>
    <w:rsid w:val="00CE0237"/>
    <w:rsid w:val="00CE1B9B"/>
    <w:rsid w:val="00CE1E8F"/>
    <w:rsid w:val="00CE45FB"/>
    <w:rsid w:val="00CF2651"/>
    <w:rsid w:val="00D00313"/>
    <w:rsid w:val="00D0198B"/>
    <w:rsid w:val="00D0362D"/>
    <w:rsid w:val="00D10811"/>
    <w:rsid w:val="00D10CF4"/>
    <w:rsid w:val="00D14388"/>
    <w:rsid w:val="00D16C18"/>
    <w:rsid w:val="00D17326"/>
    <w:rsid w:val="00D17EA7"/>
    <w:rsid w:val="00D22D09"/>
    <w:rsid w:val="00D31E2C"/>
    <w:rsid w:val="00D329A0"/>
    <w:rsid w:val="00D33921"/>
    <w:rsid w:val="00D3456D"/>
    <w:rsid w:val="00D42F88"/>
    <w:rsid w:val="00D51048"/>
    <w:rsid w:val="00D512C6"/>
    <w:rsid w:val="00D54DA6"/>
    <w:rsid w:val="00D56DA1"/>
    <w:rsid w:val="00D72E94"/>
    <w:rsid w:val="00D72EBF"/>
    <w:rsid w:val="00D73242"/>
    <w:rsid w:val="00D753EB"/>
    <w:rsid w:val="00D759FB"/>
    <w:rsid w:val="00D76E73"/>
    <w:rsid w:val="00D8050B"/>
    <w:rsid w:val="00D82068"/>
    <w:rsid w:val="00D82BB3"/>
    <w:rsid w:val="00D86F52"/>
    <w:rsid w:val="00D910C0"/>
    <w:rsid w:val="00D91F58"/>
    <w:rsid w:val="00D93920"/>
    <w:rsid w:val="00D943B5"/>
    <w:rsid w:val="00DA26F5"/>
    <w:rsid w:val="00DA5498"/>
    <w:rsid w:val="00DA7191"/>
    <w:rsid w:val="00DB12E7"/>
    <w:rsid w:val="00DB713E"/>
    <w:rsid w:val="00DC0190"/>
    <w:rsid w:val="00DC5BA1"/>
    <w:rsid w:val="00DC776F"/>
    <w:rsid w:val="00DD264B"/>
    <w:rsid w:val="00DD6E8A"/>
    <w:rsid w:val="00DE1991"/>
    <w:rsid w:val="00DE2499"/>
    <w:rsid w:val="00DE6EBB"/>
    <w:rsid w:val="00DE712A"/>
    <w:rsid w:val="00DF02E5"/>
    <w:rsid w:val="00DF1A74"/>
    <w:rsid w:val="00DF4508"/>
    <w:rsid w:val="00DF4780"/>
    <w:rsid w:val="00DF7E4A"/>
    <w:rsid w:val="00DF7ED8"/>
    <w:rsid w:val="00E0137B"/>
    <w:rsid w:val="00E036FF"/>
    <w:rsid w:val="00E06F09"/>
    <w:rsid w:val="00E1213C"/>
    <w:rsid w:val="00E1271C"/>
    <w:rsid w:val="00E14898"/>
    <w:rsid w:val="00E15872"/>
    <w:rsid w:val="00E1797C"/>
    <w:rsid w:val="00E22D0D"/>
    <w:rsid w:val="00E2403A"/>
    <w:rsid w:val="00E24B7A"/>
    <w:rsid w:val="00E25A84"/>
    <w:rsid w:val="00E27D0A"/>
    <w:rsid w:val="00E3086E"/>
    <w:rsid w:val="00E362EA"/>
    <w:rsid w:val="00E36A1E"/>
    <w:rsid w:val="00E44A8E"/>
    <w:rsid w:val="00E53E97"/>
    <w:rsid w:val="00E55063"/>
    <w:rsid w:val="00E57F3F"/>
    <w:rsid w:val="00E613AC"/>
    <w:rsid w:val="00E62372"/>
    <w:rsid w:val="00E6795B"/>
    <w:rsid w:val="00E711B1"/>
    <w:rsid w:val="00E77875"/>
    <w:rsid w:val="00E9129B"/>
    <w:rsid w:val="00E91A7F"/>
    <w:rsid w:val="00EA7826"/>
    <w:rsid w:val="00EB34C2"/>
    <w:rsid w:val="00EB387E"/>
    <w:rsid w:val="00EC0414"/>
    <w:rsid w:val="00EC0F8E"/>
    <w:rsid w:val="00EC41C6"/>
    <w:rsid w:val="00EC4F6F"/>
    <w:rsid w:val="00ED2E19"/>
    <w:rsid w:val="00ED4C94"/>
    <w:rsid w:val="00ED6F9B"/>
    <w:rsid w:val="00EE1EF0"/>
    <w:rsid w:val="00EE281B"/>
    <w:rsid w:val="00EE5787"/>
    <w:rsid w:val="00EE64FD"/>
    <w:rsid w:val="00EF05AC"/>
    <w:rsid w:val="00EF0984"/>
    <w:rsid w:val="00EF0E85"/>
    <w:rsid w:val="00EF2388"/>
    <w:rsid w:val="00EF25D5"/>
    <w:rsid w:val="00EF2C8A"/>
    <w:rsid w:val="00EF5C9A"/>
    <w:rsid w:val="00EF68C3"/>
    <w:rsid w:val="00F00C74"/>
    <w:rsid w:val="00F0439A"/>
    <w:rsid w:val="00F05BB1"/>
    <w:rsid w:val="00F12863"/>
    <w:rsid w:val="00F14C4E"/>
    <w:rsid w:val="00F26AFA"/>
    <w:rsid w:val="00F33A35"/>
    <w:rsid w:val="00F34A56"/>
    <w:rsid w:val="00F439E0"/>
    <w:rsid w:val="00F44AF6"/>
    <w:rsid w:val="00F52968"/>
    <w:rsid w:val="00F54717"/>
    <w:rsid w:val="00F54AAE"/>
    <w:rsid w:val="00F55314"/>
    <w:rsid w:val="00F60253"/>
    <w:rsid w:val="00F6122D"/>
    <w:rsid w:val="00F653BA"/>
    <w:rsid w:val="00F66AA2"/>
    <w:rsid w:val="00F712D3"/>
    <w:rsid w:val="00F71E84"/>
    <w:rsid w:val="00F72B87"/>
    <w:rsid w:val="00F809A7"/>
    <w:rsid w:val="00F8750C"/>
    <w:rsid w:val="00F922E2"/>
    <w:rsid w:val="00F92FFF"/>
    <w:rsid w:val="00F9482E"/>
    <w:rsid w:val="00F948DA"/>
    <w:rsid w:val="00FA1F47"/>
    <w:rsid w:val="00FB109F"/>
    <w:rsid w:val="00FB3208"/>
    <w:rsid w:val="00FB7933"/>
    <w:rsid w:val="00FC0881"/>
    <w:rsid w:val="00FC1904"/>
    <w:rsid w:val="00FC21F9"/>
    <w:rsid w:val="00FC3520"/>
    <w:rsid w:val="00FD0D14"/>
    <w:rsid w:val="00FD3406"/>
    <w:rsid w:val="00FD4CB7"/>
    <w:rsid w:val="00FD5326"/>
    <w:rsid w:val="00FD67C4"/>
    <w:rsid w:val="00FE01C6"/>
    <w:rsid w:val="00FE021D"/>
    <w:rsid w:val="00FE0C27"/>
    <w:rsid w:val="00FE1077"/>
    <w:rsid w:val="00FE242F"/>
    <w:rsid w:val="00FF0092"/>
    <w:rsid w:val="00FF6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tabs>
        <w:tab w:val="clear" w:pos="2592"/>
        <w:tab w:val="num" w:pos="432"/>
      </w:tabs>
      <w:overflowPunct w:val="0"/>
      <w:autoSpaceDE w:val="0"/>
      <w:autoSpaceDN w:val="0"/>
      <w:adjustRightInd w:val="0"/>
      <w:spacing w:before="240" w:after="180"/>
      <w:ind w:left="432"/>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unhideWhenUsed/>
    <w:rsid w:val="006252D3"/>
    <w:rPr>
      <w:sz w:val="20"/>
      <w:szCs w:val="20"/>
    </w:rPr>
  </w:style>
  <w:style w:type="character" w:customStyle="1" w:styleId="CommentTextChar">
    <w:name w:val="Comment Text Char"/>
    <w:basedOn w:val="DefaultParagraphFont"/>
    <w:link w:val="CommentText"/>
    <w:uiPriority w:val="99"/>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61702"/>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08943">
      <w:bodyDiv w:val="1"/>
      <w:marLeft w:val="0"/>
      <w:marRight w:val="0"/>
      <w:marTop w:val="0"/>
      <w:marBottom w:val="0"/>
      <w:divBdr>
        <w:top w:val="none" w:sz="0" w:space="0" w:color="auto"/>
        <w:left w:val="none" w:sz="0" w:space="0" w:color="auto"/>
        <w:bottom w:val="none" w:sz="0" w:space="0" w:color="auto"/>
        <w:right w:val="none" w:sz="0" w:space="0" w:color="auto"/>
      </w:divBdr>
    </w:div>
    <w:div w:id="506094415">
      <w:bodyDiv w:val="1"/>
      <w:marLeft w:val="0"/>
      <w:marRight w:val="0"/>
      <w:marTop w:val="0"/>
      <w:marBottom w:val="0"/>
      <w:divBdr>
        <w:top w:val="none" w:sz="0" w:space="0" w:color="auto"/>
        <w:left w:val="none" w:sz="0" w:space="0" w:color="auto"/>
        <w:bottom w:val="none" w:sz="0" w:space="0" w:color="auto"/>
        <w:right w:val="none" w:sz="0" w:space="0" w:color="auto"/>
      </w:divBdr>
    </w:div>
    <w:div w:id="602348944">
      <w:bodyDiv w:val="1"/>
      <w:marLeft w:val="0"/>
      <w:marRight w:val="0"/>
      <w:marTop w:val="0"/>
      <w:marBottom w:val="0"/>
      <w:divBdr>
        <w:top w:val="none" w:sz="0" w:space="0" w:color="auto"/>
        <w:left w:val="none" w:sz="0" w:space="0" w:color="auto"/>
        <w:bottom w:val="none" w:sz="0" w:space="0" w:color="auto"/>
        <w:right w:val="none" w:sz="0" w:space="0" w:color="auto"/>
      </w:divBdr>
    </w:div>
    <w:div w:id="638615131">
      <w:bodyDiv w:val="1"/>
      <w:marLeft w:val="0"/>
      <w:marRight w:val="0"/>
      <w:marTop w:val="0"/>
      <w:marBottom w:val="0"/>
      <w:divBdr>
        <w:top w:val="none" w:sz="0" w:space="0" w:color="auto"/>
        <w:left w:val="none" w:sz="0" w:space="0" w:color="auto"/>
        <w:bottom w:val="none" w:sz="0" w:space="0" w:color="auto"/>
        <w:right w:val="none" w:sz="0" w:space="0" w:color="auto"/>
      </w:divBdr>
      <w:divsChild>
        <w:div w:id="938879257">
          <w:marLeft w:val="360"/>
          <w:marRight w:val="0"/>
          <w:marTop w:val="200"/>
          <w:marBottom w:val="120"/>
          <w:divBdr>
            <w:top w:val="none" w:sz="0" w:space="0" w:color="auto"/>
            <w:left w:val="none" w:sz="0" w:space="0" w:color="auto"/>
            <w:bottom w:val="none" w:sz="0" w:space="0" w:color="auto"/>
            <w:right w:val="none" w:sz="0" w:space="0" w:color="auto"/>
          </w:divBdr>
        </w:div>
      </w:divsChild>
    </w:div>
    <w:div w:id="650210608">
      <w:bodyDiv w:val="1"/>
      <w:marLeft w:val="0"/>
      <w:marRight w:val="0"/>
      <w:marTop w:val="0"/>
      <w:marBottom w:val="0"/>
      <w:divBdr>
        <w:top w:val="none" w:sz="0" w:space="0" w:color="auto"/>
        <w:left w:val="none" w:sz="0" w:space="0" w:color="auto"/>
        <w:bottom w:val="none" w:sz="0" w:space="0" w:color="auto"/>
        <w:right w:val="none" w:sz="0" w:space="0" w:color="auto"/>
      </w:divBdr>
    </w:div>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 w:id="1578897931">
      <w:bodyDiv w:val="1"/>
      <w:marLeft w:val="0"/>
      <w:marRight w:val="0"/>
      <w:marTop w:val="0"/>
      <w:marBottom w:val="0"/>
      <w:divBdr>
        <w:top w:val="none" w:sz="0" w:space="0" w:color="auto"/>
        <w:left w:val="none" w:sz="0" w:space="0" w:color="auto"/>
        <w:bottom w:val="none" w:sz="0" w:space="0" w:color="auto"/>
        <w:right w:val="none" w:sz="0" w:space="0" w:color="auto"/>
      </w:divBdr>
      <w:divsChild>
        <w:div w:id="175507282">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5A65873-B194-4C6F-8BF4-50E295EF2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D45B4-9705-4282-B471-0BB18E328D5B}">
  <ds:schemaRefs>
    <ds:schemaRef ds:uri="http://schemas.openxmlformats.org/officeDocument/2006/bibliography"/>
  </ds:schemaRefs>
</ds:datastoreItem>
</file>

<file path=customXml/itemProps3.xml><?xml version="1.0" encoding="utf-8"?>
<ds:datastoreItem xmlns:ds="http://schemas.openxmlformats.org/officeDocument/2006/customXml" ds:itemID="{1FF3BDDC-0605-41A3-B769-7777A36C1D6C}">
  <ds:schemaRefs>
    <ds:schemaRef ds:uri="http://schemas.microsoft.com/sharepoint/v3/contenttype/forms"/>
  </ds:schemaRefs>
</ds:datastoreItem>
</file>

<file path=customXml/itemProps4.xml><?xml version="1.0" encoding="utf-8"?>
<ds:datastoreItem xmlns:ds="http://schemas.openxmlformats.org/officeDocument/2006/customXml" ds:itemID="{B106FFA3-81FD-4AC6-AB08-B4804354B542}">
  <ds:schemaRefs>
    <ds:schemaRef ds:uri="http://schemas.openxmlformats.org/package/2006/metadata/core-properties"/>
    <ds:schemaRef ds:uri="http://purl.org/dc/elements/1.1/"/>
    <ds:schemaRef ds:uri="http://schemas.microsoft.com/office/infopath/2007/PartnerControls"/>
    <ds:schemaRef ds:uri="23a22248-acb0-4303-bd1b-c36b2527d0a2"/>
    <ds:schemaRef ds:uri="http://schemas.microsoft.com/office/2006/metadata/properties"/>
    <ds:schemaRef ds:uri="http://purl.org/dc/terms/"/>
    <ds:schemaRef ds:uri="http://schemas.microsoft.com/sharepoint/v4"/>
    <ds:schemaRef ds:uri="5a888943-97ca-4c93-b605-714bb5e9e285"/>
    <ds:schemaRef ds:uri="http://schemas.microsoft.com/office/2006/documentManagement/typ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Paul Marinier</cp:lastModifiedBy>
  <cp:revision>534</cp:revision>
  <dcterms:created xsi:type="dcterms:W3CDTF">2023-08-03T16:15:00Z</dcterms:created>
  <dcterms:modified xsi:type="dcterms:W3CDTF">2023-09-02T02:11:00Z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